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BC435" w14:textId="77777777" w:rsidR="002544AD" w:rsidRDefault="00000000">
      <w:pPr>
        <w:pStyle w:val="Heading3"/>
        <w:jc w:val="center"/>
        <w:rPr>
          <w:rFonts w:ascii="Lora" w:eastAsia="Lora" w:hAnsi="Lora" w:cs="Lora"/>
          <w:b/>
          <w:color w:val="013361"/>
        </w:rPr>
      </w:pPr>
      <w:bookmarkStart w:id="0" w:name="_kpiradnlrdpn" w:colFirst="0" w:colLast="0"/>
      <w:bookmarkEnd w:id="0"/>
      <w:r>
        <w:rPr>
          <w:rFonts w:ascii="Lora" w:eastAsia="Lora" w:hAnsi="Lora" w:cs="Lora"/>
          <w:b/>
          <w:color w:val="013361"/>
        </w:rPr>
        <w:t>Team Telomere Shark Tank Grant</w:t>
      </w:r>
    </w:p>
    <w:p w14:paraId="3613284E" w14:textId="77777777" w:rsidR="002544AD" w:rsidRDefault="00000000">
      <w:pPr>
        <w:rPr>
          <w:rFonts w:ascii="Lora" w:eastAsia="Lora" w:hAnsi="Lora" w:cs="Lora"/>
        </w:rPr>
      </w:pPr>
      <w:r>
        <w:rPr>
          <w:rFonts w:ascii="Lora" w:eastAsia="Lora" w:hAnsi="Lora" w:cs="Lora"/>
        </w:rPr>
        <w:t xml:space="preserve">The goal of Team Telomere’s 2025 Shark Tank Grant is to fund bold and innovative ideas with the potential to move the field of Telomere Biology Disorders (TBDs) forward. We are seeking creative, patient-focused proposals that take risks, explore new territory, and address gaps in diagnosis, care, or treatment of TBDs. </w:t>
      </w:r>
    </w:p>
    <w:p w14:paraId="17FE0657" w14:textId="77777777" w:rsidR="002544AD" w:rsidRDefault="002544AD">
      <w:pPr>
        <w:rPr>
          <w:rFonts w:ascii="Lora" w:eastAsia="Lora" w:hAnsi="Lora" w:cs="Lora"/>
        </w:rPr>
      </w:pPr>
    </w:p>
    <w:p w14:paraId="0745EE75" w14:textId="77777777" w:rsidR="002544AD" w:rsidRDefault="00000000">
      <w:pPr>
        <w:rPr>
          <w:rFonts w:ascii="Lora" w:eastAsia="Lora" w:hAnsi="Lora" w:cs="Lora"/>
        </w:rPr>
      </w:pPr>
      <w:r>
        <w:rPr>
          <w:rFonts w:ascii="Lora" w:eastAsia="Lora" w:hAnsi="Lora" w:cs="Lora"/>
        </w:rPr>
        <w:t xml:space="preserve">Up to three finalists will be selected to pitch their projects live at </w:t>
      </w:r>
      <w:hyperlink r:id="rId5">
        <w:r>
          <w:rPr>
            <w:rFonts w:ascii="Lora" w:eastAsia="Lora" w:hAnsi="Lora" w:cs="Lora"/>
            <w:color w:val="1155CC"/>
            <w:u w:val="single"/>
          </w:rPr>
          <w:t>Cocktails &amp; Chromosomes: Minnesota</w:t>
        </w:r>
      </w:hyperlink>
      <w:r>
        <w:rPr>
          <w:rFonts w:ascii="Lora" w:eastAsia="Lora" w:hAnsi="Lora" w:cs="Lora"/>
        </w:rPr>
        <w:t xml:space="preserve">, following the </w:t>
      </w:r>
      <w:hyperlink r:id="rId6">
        <w:r>
          <w:rPr>
            <w:rFonts w:ascii="Lora" w:eastAsia="Lora" w:hAnsi="Lora" w:cs="Lora"/>
            <w:color w:val="1155CC"/>
            <w:u w:val="single"/>
          </w:rPr>
          <w:t>Team Telomere Micro Meeting</w:t>
        </w:r>
      </w:hyperlink>
      <w:r>
        <w:rPr>
          <w:rFonts w:ascii="Lora" w:eastAsia="Lora" w:hAnsi="Lora" w:cs="Lora"/>
        </w:rPr>
        <w:t xml:space="preserve"> in October 2025. One winner will receive a $25,000 research award, determined by a combination of audience vote and scoring from the review committee. It is possible that runner-up winner(s) will receive funding as well. </w:t>
      </w:r>
    </w:p>
    <w:p w14:paraId="20D9B07C" w14:textId="77777777" w:rsidR="002544AD" w:rsidRDefault="002544AD">
      <w:pPr>
        <w:rPr>
          <w:rFonts w:ascii="Lora" w:eastAsia="Lora" w:hAnsi="Lora" w:cs="Lora"/>
        </w:rPr>
      </w:pPr>
    </w:p>
    <w:p w14:paraId="5A543E71" w14:textId="77777777" w:rsidR="002544AD" w:rsidRDefault="00000000">
      <w:pPr>
        <w:rPr>
          <w:rFonts w:ascii="Lora" w:eastAsia="Lora" w:hAnsi="Lora" w:cs="Lora"/>
          <w:b/>
          <w:color w:val="013361"/>
        </w:rPr>
      </w:pPr>
      <w:r>
        <w:rPr>
          <w:rFonts w:ascii="Lora" w:eastAsia="Lora" w:hAnsi="Lora" w:cs="Lora"/>
          <w:b/>
          <w:color w:val="013361"/>
        </w:rPr>
        <w:t>Applicant Eligibility:</w:t>
      </w:r>
    </w:p>
    <w:p w14:paraId="6CEC5422" w14:textId="77777777" w:rsidR="002544AD" w:rsidRDefault="00000000">
      <w:pPr>
        <w:rPr>
          <w:rFonts w:ascii="Lora" w:eastAsia="Lora" w:hAnsi="Lora" w:cs="Lora"/>
        </w:rPr>
      </w:pPr>
      <w:r>
        <w:rPr>
          <w:rFonts w:ascii="Lora" w:eastAsia="Lora" w:hAnsi="Lora" w:cs="Lora"/>
        </w:rPr>
        <w:t>To be eligible for research grant funding from Team Telomere, individuals or teams of applicants must meet the following criteria:</w:t>
      </w:r>
    </w:p>
    <w:p w14:paraId="41648973" w14:textId="77777777" w:rsidR="002544AD" w:rsidRDefault="00000000">
      <w:pPr>
        <w:numPr>
          <w:ilvl w:val="0"/>
          <w:numId w:val="1"/>
        </w:numPr>
        <w:rPr>
          <w:rFonts w:ascii="Lora" w:eastAsia="Lora" w:hAnsi="Lora" w:cs="Lora"/>
        </w:rPr>
      </w:pPr>
      <w:r>
        <w:rPr>
          <w:rFonts w:ascii="Lora" w:eastAsia="Lora" w:hAnsi="Lora" w:cs="Lora"/>
        </w:rPr>
        <w:t>The Principal Investigator(s) must possess a Ph.D., M.D., or equivalent degree.</w:t>
      </w:r>
    </w:p>
    <w:p w14:paraId="48F9C63C" w14:textId="77777777" w:rsidR="002544AD" w:rsidRDefault="00000000">
      <w:pPr>
        <w:numPr>
          <w:ilvl w:val="0"/>
          <w:numId w:val="1"/>
        </w:numPr>
        <w:rPr>
          <w:rFonts w:ascii="Lora" w:eastAsia="Lora" w:hAnsi="Lora" w:cs="Lora"/>
        </w:rPr>
      </w:pPr>
      <w:r>
        <w:rPr>
          <w:rFonts w:ascii="Lora" w:eastAsia="Lora" w:hAnsi="Lora" w:cs="Lora"/>
        </w:rPr>
        <w:t>Principal Investigator(s) must currently hold full-time position(s) at a qualified academic, government, non-profit, or for-profit research institution, and show evidence of dedicated support and resources that enable execution of the research project.</w:t>
      </w:r>
    </w:p>
    <w:p w14:paraId="3136D440" w14:textId="77777777" w:rsidR="002544AD" w:rsidRDefault="00000000">
      <w:pPr>
        <w:numPr>
          <w:ilvl w:val="0"/>
          <w:numId w:val="1"/>
        </w:numPr>
        <w:rPr>
          <w:rFonts w:ascii="Lora" w:eastAsia="Lora" w:hAnsi="Lora" w:cs="Lora"/>
        </w:rPr>
      </w:pPr>
      <w:r>
        <w:rPr>
          <w:rFonts w:ascii="Lora" w:eastAsia="Lora" w:hAnsi="Lora" w:cs="Lora"/>
        </w:rPr>
        <w:t>Applications may be submitted from qualified international institutions, but all proposals must be submitted in English.</w:t>
      </w:r>
    </w:p>
    <w:p w14:paraId="1F7956AC" w14:textId="77777777" w:rsidR="002544AD" w:rsidRDefault="00000000">
      <w:pPr>
        <w:numPr>
          <w:ilvl w:val="0"/>
          <w:numId w:val="1"/>
        </w:numPr>
        <w:rPr>
          <w:rFonts w:ascii="Lora" w:eastAsia="Lora" w:hAnsi="Lora" w:cs="Lora"/>
        </w:rPr>
      </w:pPr>
      <w:r>
        <w:rPr>
          <w:rFonts w:ascii="Lora" w:eastAsia="Lora" w:hAnsi="Lora" w:cs="Lora"/>
        </w:rPr>
        <w:t xml:space="preserve">All applicants must be registered for the Team Telomere Micro Meeting. </w:t>
      </w:r>
    </w:p>
    <w:p w14:paraId="0CFEB989" w14:textId="77777777" w:rsidR="002544AD" w:rsidRDefault="002544AD">
      <w:pPr>
        <w:rPr>
          <w:rFonts w:ascii="Lora" w:eastAsia="Lora" w:hAnsi="Lora" w:cs="Lora"/>
        </w:rPr>
      </w:pPr>
    </w:p>
    <w:p w14:paraId="23208753" w14:textId="77777777" w:rsidR="002544AD" w:rsidRDefault="00000000">
      <w:pPr>
        <w:rPr>
          <w:rFonts w:ascii="Lora" w:eastAsia="Lora" w:hAnsi="Lora" w:cs="Lora"/>
          <w:b/>
          <w:color w:val="013361"/>
        </w:rPr>
      </w:pPr>
      <w:r>
        <w:rPr>
          <w:rFonts w:ascii="Lora" w:eastAsia="Lora" w:hAnsi="Lora" w:cs="Lora"/>
          <w:b/>
          <w:color w:val="013361"/>
        </w:rPr>
        <w:t>Funding Guidelines and Limitations:</w:t>
      </w:r>
    </w:p>
    <w:p w14:paraId="31F44ABA" w14:textId="77777777" w:rsidR="002544AD" w:rsidRDefault="00000000">
      <w:pPr>
        <w:rPr>
          <w:rFonts w:ascii="Lora" w:eastAsia="Lora" w:hAnsi="Lora" w:cs="Lora"/>
        </w:rPr>
      </w:pPr>
      <w:r>
        <w:rPr>
          <w:rFonts w:ascii="Lora" w:eastAsia="Lora" w:hAnsi="Lora" w:cs="Lora"/>
        </w:rPr>
        <w:t>Applicants may request up to $25,000 USD in total costs for a research project lasting up to one year. Indirect costs are limited to 10% of the total budget. The funding period will begin December 1, 2025, and end December 1, 2026.  (Direct and unallowable costs are defined below.)</w:t>
      </w:r>
    </w:p>
    <w:p w14:paraId="03E397AB" w14:textId="77777777" w:rsidR="002544AD" w:rsidRDefault="002544AD">
      <w:pPr>
        <w:rPr>
          <w:rFonts w:ascii="Lora" w:eastAsia="Lora" w:hAnsi="Lora" w:cs="Lora"/>
        </w:rPr>
      </w:pPr>
    </w:p>
    <w:p w14:paraId="4D3E2348" w14:textId="77777777" w:rsidR="002544AD" w:rsidRDefault="00000000">
      <w:pPr>
        <w:rPr>
          <w:rFonts w:ascii="Lora" w:eastAsia="Lora" w:hAnsi="Lora" w:cs="Lora"/>
          <w:b/>
          <w:color w:val="013361"/>
        </w:rPr>
      </w:pPr>
      <w:r>
        <w:rPr>
          <w:rFonts w:ascii="Lora" w:eastAsia="Lora" w:hAnsi="Lora" w:cs="Lora"/>
          <w:b/>
          <w:color w:val="013361"/>
        </w:rPr>
        <w:t xml:space="preserve">Important Dates: </w:t>
      </w:r>
    </w:p>
    <w:p w14:paraId="63DC68C8" w14:textId="77777777" w:rsidR="002544AD" w:rsidRDefault="00000000">
      <w:pPr>
        <w:numPr>
          <w:ilvl w:val="0"/>
          <w:numId w:val="3"/>
        </w:numPr>
        <w:rPr>
          <w:rFonts w:ascii="Lora" w:eastAsia="Lora" w:hAnsi="Lora" w:cs="Lora"/>
        </w:rPr>
      </w:pPr>
      <w:r>
        <w:rPr>
          <w:rFonts w:ascii="Lora" w:eastAsia="Lora" w:hAnsi="Lora" w:cs="Lora"/>
        </w:rPr>
        <w:t>September 12, 2025 (5:00 PM ET): Application submission deadline</w:t>
      </w:r>
      <w:r>
        <w:rPr>
          <w:rFonts w:ascii="Lora" w:eastAsia="Lora" w:hAnsi="Lora" w:cs="Lora"/>
        </w:rPr>
        <w:tab/>
      </w:r>
    </w:p>
    <w:p w14:paraId="19ACA284" w14:textId="77777777" w:rsidR="002544AD" w:rsidRDefault="00000000">
      <w:pPr>
        <w:numPr>
          <w:ilvl w:val="0"/>
          <w:numId w:val="3"/>
        </w:numPr>
        <w:rPr>
          <w:rFonts w:ascii="Lora" w:eastAsia="Lora" w:hAnsi="Lora" w:cs="Lora"/>
        </w:rPr>
      </w:pPr>
      <w:r>
        <w:rPr>
          <w:rFonts w:ascii="Lora" w:eastAsia="Lora" w:hAnsi="Lora" w:cs="Lora"/>
        </w:rPr>
        <w:t>September 26, 2025: Finalists notified</w:t>
      </w:r>
    </w:p>
    <w:p w14:paraId="0EE35DF9" w14:textId="77777777" w:rsidR="002544AD" w:rsidRDefault="00000000">
      <w:pPr>
        <w:numPr>
          <w:ilvl w:val="0"/>
          <w:numId w:val="3"/>
        </w:numPr>
        <w:rPr>
          <w:rFonts w:ascii="Lora" w:eastAsia="Lora" w:hAnsi="Lora" w:cs="Lora"/>
        </w:rPr>
      </w:pPr>
      <w:r>
        <w:rPr>
          <w:rFonts w:ascii="Lora" w:eastAsia="Lora" w:hAnsi="Lora" w:cs="Lora"/>
        </w:rPr>
        <w:t>October 18, 2025: Live pitch event at Cocktails &amp; Chromosomes: MN</w:t>
      </w:r>
      <w:r>
        <w:rPr>
          <w:rFonts w:ascii="Lora" w:eastAsia="Lora" w:hAnsi="Lora" w:cs="Lora"/>
        </w:rPr>
        <w:tab/>
      </w:r>
    </w:p>
    <w:p w14:paraId="4398DFE4" w14:textId="77777777" w:rsidR="002544AD" w:rsidRDefault="00000000">
      <w:pPr>
        <w:numPr>
          <w:ilvl w:val="0"/>
          <w:numId w:val="3"/>
        </w:numPr>
        <w:rPr>
          <w:rFonts w:ascii="Lora" w:eastAsia="Lora" w:hAnsi="Lora" w:cs="Lora"/>
        </w:rPr>
      </w:pPr>
      <w:r>
        <w:rPr>
          <w:rFonts w:ascii="Lora" w:eastAsia="Lora" w:hAnsi="Lora" w:cs="Lora"/>
        </w:rPr>
        <w:t>December 1, 2025: Grant funding period begins</w:t>
      </w:r>
      <w:r>
        <w:rPr>
          <w:rFonts w:ascii="Lora" w:eastAsia="Lora" w:hAnsi="Lora" w:cs="Lora"/>
        </w:rPr>
        <w:tab/>
      </w:r>
    </w:p>
    <w:p w14:paraId="5AD1FDC6" w14:textId="77777777" w:rsidR="002544AD" w:rsidRDefault="00000000">
      <w:pPr>
        <w:numPr>
          <w:ilvl w:val="0"/>
          <w:numId w:val="3"/>
        </w:numPr>
        <w:rPr>
          <w:rFonts w:ascii="Lora" w:eastAsia="Lora" w:hAnsi="Lora" w:cs="Lora"/>
        </w:rPr>
      </w:pPr>
      <w:r>
        <w:rPr>
          <w:rFonts w:ascii="Lora" w:eastAsia="Lora" w:hAnsi="Lora" w:cs="Lora"/>
        </w:rPr>
        <w:t>June 1, 2026: Interim progress report due</w:t>
      </w:r>
      <w:r>
        <w:rPr>
          <w:rFonts w:ascii="Lora" w:eastAsia="Lora" w:hAnsi="Lora" w:cs="Lora"/>
        </w:rPr>
        <w:tab/>
      </w:r>
    </w:p>
    <w:p w14:paraId="45018DDD" w14:textId="77777777" w:rsidR="002544AD" w:rsidRDefault="00000000">
      <w:pPr>
        <w:numPr>
          <w:ilvl w:val="0"/>
          <w:numId w:val="3"/>
        </w:numPr>
        <w:rPr>
          <w:rFonts w:ascii="Lora" w:eastAsia="Lora" w:hAnsi="Lora" w:cs="Lora"/>
        </w:rPr>
      </w:pPr>
      <w:r>
        <w:rPr>
          <w:rFonts w:ascii="Lora" w:eastAsia="Lora" w:hAnsi="Lora" w:cs="Lora"/>
        </w:rPr>
        <w:t>December 1, 2026: Grant funding period ends</w:t>
      </w:r>
    </w:p>
    <w:p w14:paraId="67AC3791" w14:textId="77777777" w:rsidR="002544AD" w:rsidRDefault="00000000">
      <w:pPr>
        <w:numPr>
          <w:ilvl w:val="0"/>
          <w:numId w:val="3"/>
        </w:numPr>
        <w:rPr>
          <w:rFonts w:ascii="Lora" w:eastAsia="Lora" w:hAnsi="Lora" w:cs="Lora"/>
        </w:rPr>
      </w:pPr>
      <w:r>
        <w:rPr>
          <w:rFonts w:ascii="Lora" w:eastAsia="Lora" w:hAnsi="Lora" w:cs="Lora"/>
        </w:rPr>
        <w:t>January 5, 2027: Final report due</w:t>
      </w:r>
    </w:p>
    <w:p w14:paraId="54DC9F2D" w14:textId="77777777" w:rsidR="002544AD" w:rsidRDefault="002544AD">
      <w:pPr>
        <w:rPr>
          <w:rFonts w:ascii="Lora" w:eastAsia="Lora" w:hAnsi="Lora" w:cs="Lora"/>
        </w:rPr>
      </w:pPr>
    </w:p>
    <w:p w14:paraId="2ED35199" w14:textId="77777777" w:rsidR="002544AD" w:rsidRDefault="00000000">
      <w:pPr>
        <w:rPr>
          <w:rFonts w:ascii="Lora" w:eastAsia="Lora" w:hAnsi="Lora" w:cs="Lora"/>
          <w:b/>
          <w:color w:val="013361"/>
        </w:rPr>
      </w:pPr>
      <w:r>
        <w:rPr>
          <w:rFonts w:ascii="Lora" w:eastAsia="Lora" w:hAnsi="Lora" w:cs="Lora"/>
          <w:b/>
          <w:color w:val="013361"/>
        </w:rPr>
        <w:t>Contact Information:</w:t>
      </w:r>
    </w:p>
    <w:p w14:paraId="7BEE22A9" w14:textId="77777777" w:rsidR="002544AD" w:rsidRDefault="00000000">
      <w:pPr>
        <w:rPr>
          <w:rFonts w:ascii="Lora" w:eastAsia="Lora" w:hAnsi="Lora" w:cs="Lora"/>
        </w:rPr>
      </w:pPr>
      <w:r>
        <w:rPr>
          <w:rFonts w:ascii="Lora" w:eastAsia="Lora" w:hAnsi="Lora" w:cs="Lora"/>
        </w:rPr>
        <w:t xml:space="preserve">For inquiries, please contact </w:t>
      </w:r>
      <w:hyperlink r:id="rId7">
        <w:r>
          <w:rPr>
            <w:rFonts w:ascii="Lora" w:eastAsia="Lora" w:hAnsi="Lora" w:cs="Lora"/>
            <w:color w:val="1155CC"/>
            <w:u w:val="single"/>
          </w:rPr>
          <w:t>grants@teamtelomere.org</w:t>
        </w:r>
      </w:hyperlink>
      <w:r>
        <w:rPr>
          <w:rFonts w:ascii="Lora" w:eastAsia="Lora" w:hAnsi="Lora" w:cs="Lora"/>
        </w:rPr>
        <w:t xml:space="preserve">. </w:t>
      </w:r>
    </w:p>
    <w:p w14:paraId="79B4A38E" w14:textId="77777777" w:rsidR="002544AD" w:rsidRDefault="002544AD">
      <w:pPr>
        <w:rPr>
          <w:rFonts w:ascii="Lora" w:eastAsia="Lora" w:hAnsi="Lora" w:cs="Lora"/>
        </w:rPr>
      </w:pPr>
    </w:p>
    <w:p w14:paraId="21F369A9" w14:textId="77777777" w:rsidR="002544AD" w:rsidRDefault="00000000">
      <w:pPr>
        <w:rPr>
          <w:rFonts w:ascii="Lora" w:eastAsia="Lora" w:hAnsi="Lora" w:cs="Lora"/>
          <w:b/>
          <w:color w:val="013361"/>
        </w:rPr>
      </w:pPr>
      <w:r>
        <w:rPr>
          <w:rFonts w:ascii="Lora" w:eastAsia="Lora" w:hAnsi="Lora" w:cs="Lora"/>
          <w:b/>
          <w:color w:val="013361"/>
        </w:rPr>
        <w:t xml:space="preserve">Review Process: </w:t>
      </w:r>
    </w:p>
    <w:p w14:paraId="1229419A" w14:textId="77777777" w:rsidR="002544AD" w:rsidRDefault="00000000">
      <w:pPr>
        <w:rPr>
          <w:rFonts w:ascii="Lora" w:eastAsia="Lora" w:hAnsi="Lora" w:cs="Lora"/>
        </w:rPr>
      </w:pPr>
      <w:r>
        <w:rPr>
          <w:rFonts w:ascii="Lora" w:eastAsia="Lora" w:hAnsi="Lora" w:cs="Lora"/>
        </w:rPr>
        <w:t xml:space="preserve">The grant review committee will consist of members from Team Telomere's Medical Advisory Board, staff, patient advocates, the patient community, and </w:t>
      </w:r>
      <w:r>
        <w:rPr>
          <w:rFonts w:ascii="Lora" w:eastAsia="Lora" w:hAnsi="Lora" w:cs="Lora"/>
          <w:i/>
        </w:rPr>
        <w:t>ad hoc</w:t>
      </w:r>
      <w:r>
        <w:rPr>
          <w:rFonts w:ascii="Lora" w:eastAsia="Lora" w:hAnsi="Lora" w:cs="Lora"/>
        </w:rPr>
        <w:t xml:space="preserve"> reviewers, ensuring a comprehensive and expert evaluation of all submitted proposals.</w:t>
      </w:r>
    </w:p>
    <w:p w14:paraId="53C6762E" w14:textId="77777777" w:rsidR="002544AD" w:rsidRDefault="002544AD">
      <w:pPr>
        <w:rPr>
          <w:rFonts w:ascii="Lora" w:eastAsia="Lora" w:hAnsi="Lora" w:cs="Lora"/>
        </w:rPr>
      </w:pPr>
    </w:p>
    <w:p w14:paraId="7FB09641" w14:textId="77777777" w:rsidR="002544AD" w:rsidRDefault="00000000">
      <w:pPr>
        <w:rPr>
          <w:rFonts w:ascii="Lora" w:eastAsia="Lora" w:hAnsi="Lora" w:cs="Lora"/>
          <w:b/>
          <w:color w:val="013361"/>
        </w:rPr>
      </w:pPr>
      <w:r>
        <w:rPr>
          <w:rFonts w:ascii="Lora" w:eastAsia="Lora" w:hAnsi="Lora" w:cs="Lora"/>
          <w:b/>
          <w:color w:val="013361"/>
        </w:rPr>
        <w:t xml:space="preserve">Expectations: </w:t>
      </w:r>
    </w:p>
    <w:p w14:paraId="348129C2" w14:textId="77777777" w:rsidR="002544AD" w:rsidRDefault="00000000">
      <w:pPr>
        <w:numPr>
          <w:ilvl w:val="0"/>
          <w:numId w:val="4"/>
        </w:numPr>
        <w:rPr>
          <w:rFonts w:ascii="Lora" w:eastAsia="Lora" w:hAnsi="Lora" w:cs="Lora"/>
        </w:rPr>
      </w:pPr>
      <w:r>
        <w:rPr>
          <w:rFonts w:ascii="Lora" w:eastAsia="Lora" w:hAnsi="Lora" w:cs="Lora"/>
        </w:rPr>
        <w:t xml:space="preserve">A brief progress report will be due six months into the grant period to track the project's advancement. </w:t>
      </w:r>
    </w:p>
    <w:p w14:paraId="5A2BD1C4" w14:textId="77777777" w:rsidR="002544AD" w:rsidRDefault="00000000">
      <w:pPr>
        <w:numPr>
          <w:ilvl w:val="0"/>
          <w:numId w:val="4"/>
        </w:numPr>
        <w:rPr>
          <w:rFonts w:ascii="Lora" w:eastAsia="Lora" w:hAnsi="Lora" w:cs="Lora"/>
        </w:rPr>
      </w:pPr>
      <w:r>
        <w:rPr>
          <w:rFonts w:ascii="Lora" w:eastAsia="Lora" w:hAnsi="Lora" w:cs="Lora"/>
        </w:rPr>
        <w:t xml:space="preserve">A final report will be due one month after the conclusion of the funding period. There will also be requests to report results, updates, and progress to the patient community on a periodic basis following the award period. </w:t>
      </w:r>
    </w:p>
    <w:p w14:paraId="5E1B2152" w14:textId="77777777" w:rsidR="002544AD" w:rsidRDefault="00000000">
      <w:pPr>
        <w:numPr>
          <w:ilvl w:val="0"/>
          <w:numId w:val="4"/>
        </w:numPr>
        <w:rPr>
          <w:rFonts w:ascii="Lora" w:eastAsia="Lora" w:hAnsi="Lora" w:cs="Lora"/>
        </w:rPr>
      </w:pPr>
      <w:r>
        <w:rPr>
          <w:rFonts w:ascii="Lora" w:eastAsia="Lora" w:hAnsi="Lora" w:cs="Lora"/>
        </w:rPr>
        <w:t xml:space="preserve">Team Telomere must be cited as a financial supporter of any research outputs, including posters, abstracts, talks, and papers. </w:t>
      </w:r>
    </w:p>
    <w:p w14:paraId="51DA2DD1" w14:textId="77777777" w:rsidR="002544AD" w:rsidRDefault="002544AD">
      <w:pPr>
        <w:rPr>
          <w:rFonts w:ascii="Lora" w:eastAsia="Lora" w:hAnsi="Lora" w:cs="Lora"/>
        </w:rPr>
      </w:pPr>
    </w:p>
    <w:p w14:paraId="3A1C7B66" w14:textId="77777777" w:rsidR="002544AD" w:rsidRDefault="00000000">
      <w:pPr>
        <w:rPr>
          <w:rFonts w:ascii="Lora" w:eastAsia="Lora" w:hAnsi="Lora" w:cs="Lora"/>
          <w:b/>
          <w:color w:val="013361"/>
        </w:rPr>
      </w:pPr>
      <w:r>
        <w:rPr>
          <w:rFonts w:ascii="Lora" w:eastAsia="Lora" w:hAnsi="Lora" w:cs="Lora"/>
          <w:b/>
          <w:color w:val="013361"/>
        </w:rPr>
        <w:t xml:space="preserve">Allowable direct costs: </w:t>
      </w:r>
    </w:p>
    <w:p w14:paraId="71B6D50A" w14:textId="77777777" w:rsidR="002544AD" w:rsidRDefault="00000000">
      <w:pPr>
        <w:numPr>
          <w:ilvl w:val="0"/>
          <w:numId w:val="5"/>
        </w:numPr>
        <w:rPr>
          <w:rFonts w:ascii="Lora" w:eastAsia="Lora" w:hAnsi="Lora" w:cs="Lora"/>
        </w:rPr>
      </w:pPr>
      <w:r>
        <w:rPr>
          <w:rFonts w:ascii="Lora" w:eastAsia="Lora" w:hAnsi="Lora" w:cs="Lora"/>
        </w:rPr>
        <w:t>Salary for Principal Investigator (PI)*</w:t>
      </w:r>
    </w:p>
    <w:p w14:paraId="0E17CA6F" w14:textId="77777777" w:rsidR="002544AD" w:rsidRDefault="00000000">
      <w:pPr>
        <w:numPr>
          <w:ilvl w:val="0"/>
          <w:numId w:val="5"/>
        </w:numPr>
        <w:rPr>
          <w:rFonts w:ascii="Lora" w:eastAsia="Lora" w:hAnsi="Lora" w:cs="Lora"/>
        </w:rPr>
      </w:pPr>
      <w:r>
        <w:rPr>
          <w:rFonts w:ascii="Lora" w:eastAsia="Lora" w:hAnsi="Lora" w:cs="Lora"/>
        </w:rPr>
        <w:t>Salary/stipend and related benefits for graduate student/postdoctoral fellow/technical support</w:t>
      </w:r>
    </w:p>
    <w:p w14:paraId="41BDCA15" w14:textId="77777777" w:rsidR="002544AD" w:rsidRDefault="00000000">
      <w:pPr>
        <w:numPr>
          <w:ilvl w:val="0"/>
          <w:numId w:val="5"/>
        </w:numPr>
        <w:rPr>
          <w:rFonts w:ascii="Lora" w:eastAsia="Lora" w:hAnsi="Lora" w:cs="Lora"/>
        </w:rPr>
      </w:pPr>
      <w:r>
        <w:rPr>
          <w:rFonts w:ascii="Lora" w:eastAsia="Lora" w:hAnsi="Lora" w:cs="Lora"/>
        </w:rPr>
        <w:t>Travel (up to $2000)</w:t>
      </w:r>
    </w:p>
    <w:p w14:paraId="28FE6597" w14:textId="77777777" w:rsidR="002544AD" w:rsidRDefault="00000000">
      <w:pPr>
        <w:numPr>
          <w:ilvl w:val="0"/>
          <w:numId w:val="5"/>
        </w:numPr>
        <w:rPr>
          <w:rFonts w:ascii="Lora" w:eastAsia="Lora" w:hAnsi="Lora" w:cs="Lora"/>
        </w:rPr>
      </w:pPr>
      <w:r>
        <w:rPr>
          <w:rFonts w:ascii="Lora" w:eastAsia="Lora" w:hAnsi="Lora" w:cs="Lora"/>
        </w:rPr>
        <w:t>Laboratory supplies and other project-related expenses</w:t>
      </w:r>
    </w:p>
    <w:p w14:paraId="428C2327" w14:textId="77777777" w:rsidR="002544AD" w:rsidRDefault="00000000">
      <w:pPr>
        <w:rPr>
          <w:rFonts w:ascii="Lora" w:eastAsia="Lora" w:hAnsi="Lora" w:cs="Lora"/>
        </w:rPr>
      </w:pPr>
      <w:r>
        <w:rPr>
          <w:rFonts w:ascii="Lora" w:eastAsia="Lora" w:hAnsi="Lora" w:cs="Lora"/>
        </w:rPr>
        <w:t>*The PI salary will be subject to the National Institutes of Health (NIH) Executive Level II Salary Cap, which stands at $212,100 for the year 2023.</w:t>
      </w:r>
    </w:p>
    <w:p w14:paraId="152D6C15" w14:textId="77777777" w:rsidR="002544AD" w:rsidRDefault="002544AD">
      <w:pPr>
        <w:rPr>
          <w:rFonts w:ascii="Lora" w:eastAsia="Lora" w:hAnsi="Lora" w:cs="Lora"/>
        </w:rPr>
      </w:pPr>
    </w:p>
    <w:p w14:paraId="0A981E1A" w14:textId="77777777" w:rsidR="002544AD" w:rsidRDefault="00000000">
      <w:pPr>
        <w:rPr>
          <w:rFonts w:ascii="Lora" w:eastAsia="Lora" w:hAnsi="Lora" w:cs="Lora"/>
          <w:b/>
          <w:color w:val="013361"/>
        </w:rPr>
      </w:pPr>
      <w:r>
        <w:rPr>
          <w:rFonts w:ascii="Lora" w:eastAsia="Lora" w:hAnsi="Lora" w:cs="Lora"/>
          <w:b/>
          <w:color w:val="013361"/>
        </w:rPr>
        <w:t xml:space="preserve">Unallowable costs: </w:t>
      </w:r>
    </w:p>
    <w:p w14:paraId="08C76EF7" w14:textId="77777777" w:rsidR="002544AD" w:rsidRDefault="00000000">
      <w:pPr>
        <w:numPr>
          <w:ilvl w:val="0"/>
          <w:numId w:val="2"/>
        </w:numPr>
        <w:rPr>
          <w:rFonts w:ascii="Lora" w:eastAsia="Lora" w:hAnsi="Lora" w:cs="Lora"/>
        </w:rPr>
      </w:pPr>
      <w:r>
        <w:rPr>
          <w:rFonts w:ascii="Lora" w:eastAsia="Lora" w:hAnsi="Lora" w:cs="Lora"/>
        </w:rPr>
        <w:t>Consultant costs</w:t>
      </w:r>
    </w:p>
    <w:p w14:paraId="65F8B0F3" w14:textId="77777777" w:rsidR="002544AD" w:rsidRDefault="00000000">
      <w:pPr>
        <w:numPr>
          <w:ilvl w:val="0"/>
          <w:numId w:val="2"/>
        </w:numPr>
        <w:rPr>
          <w:rFonts w:ascii="Lora" w:eastAsia="Lora" w:hAnsi="Lora" w:cs="Lora"/>
        </w:rPr>
      </w:pPr>
      <w:r>
        <w:rPr>
          <w:rFonts w:ascii="Lora" w:eastAsia="Lora" w:hAnsi="Lora" w:cs="Lora"/>
        </w:rPr>
        <w:t>Tuition</w:t>
      </w:r>
    </w:p>
    <w:p w14:paraId="10A95576" w14:textId="77777777" w:rsidR="002544AD" w:rsidRDefault="00000000">
      <w:pPr>
        <w:numPr>
          <w:ilvl w:val="0"/>
          <w:numId w:val="2"/>
        </w:numPr>
        <w:rPr>
          <w:rFonts w:ascii="Lora" w:eastAsia="Lora" w:hAnsi="Lora" w:cs="Lora"/>
        </w:rPr>
      </w:pPr>
      <w:r>
        <w:rPr>
          <w:rFonts w:ascii="Lora" w:eastAsia="Lora" w:hAnsi="Lora" w:cs="Lora"/>
        </w:rPr>
        <w:t>Professional membership dues</w:t>
      </w:r>
    </w:p>
    <w:p w14:paraId="4B405B05" w14:textId="77777777" w:rsidR="002544AD" w:rsidRDefault="00000000">
      <w:pPr>
        <w:numPr>
          <w:ilvl w:val="0"/>
          <w:numId w:val="2"/>
        </w:numPr>
        <w:rPr>
          <w:rFonts w:ascii="Lora" w:eastAsia="Lora" w:hAnsi="Lora" w:cs="Lora"/>
        </w:rPr>
      </w:pPr>
      <w:r>
        <w:rPr>
          <w:rFonts w:ascii="Lora" w:eastAsia="Lora" w:hAnsi="Lora" w:cs="Lora"/>
        </w:rPr>
        <w:t>Equipment &gt;$5,000</w:t>
      </w:r>
    </w:p>
    <w:p w14:paraId="7EF0AFC5" w14:textId="77777777" w:rsidR="002544AD" w:rsidRDefault="00000000">
      <w:pPr>
        <w:numPr>
          <w:ilvl w:val="0"/>
          <w:numId w:val="2"/>
        </w:numPr>
        <w:rPr>
          <w:rFonts w:ascii="Lora" w:eastAsia="Lora" w:hAnsi="Lora" w:cs="Lora"/>
        </w:rPr>
      </w:pPr>
      <w:r>
        <w:rPr>
          <w:rFonts w:ascii="Lora" w:eastAsia="Lora" w:hAnsi="Lora" w:cs="Lora"/>
        </w:rPr>
        <w:t>General office supplies institutional administrative-charges (e.g., telephone, other electronic communication, IT network, etc.)</w:t>
      </w:r>
    </w:p>
    <w:p w14:paraId="72941A6A" w14:textId="77777777" w:rsidR="002544AD" w:rsidRDefault="00000000">
      <w:pPr>
        <w:numPr>
          <w:ilvl w:val="0"/>
          <w:numId w:val="2"/>
        </w:numPr>
        <w:rPr>
          <w:rFonts w:ascii="Lora" w:eastAsia="Lora" w:hAnsi="Lora" w:cs="Lora"/>
        </w:rPr>
      </w:pPr>
      <w:r>
        <w:rPr>
          <w:rFonts w:ascii="Lora" w:eastAsia="Lora" w:hAnsi="Lora" w:cs="Lora"/>
        </w:rPr>
        <w:t>Pre-award charges</w:t>
      </w:r>
    </w:p>
    <w:p w14:paraId="36C64C78" w14:textId="77777777" w:rsidR="002544AD" w:rsidRDefault="00000000">
      <w:pPr>
        <w:numPr>
          <w:ilvl w:val="0"/>
          <w:numId w:val="2"/>
        </w:numPr>
        <w:rPr>
          <w:rFonts w:ascii="Lora" w:eastAsia="Lora" w:hAnsi="Lora" w:cs="Lora"/>
        </w:rPr>
      </w:pPr>
      <w:r>
        <w:rPr>
          <w:rFonts w:ascii="Lora" w:eastAsia="Lora" w:hAnsi="Lora" w:cs="Lora"/>
        </w:rPr>
        <w:t>Any other expenses not directly related to the project</w:t>
      </w:r>
    </w:p>
    <w:p w14:paraId="70706A16" w14:textId="77777777" w:rsidR="002544AD" w:rsidRDefault="002544AD">
      <w:pPr>
        <w:rPr>
          <w:rFonts w:ascii="Lora" w:eastAsia="Lora" w:hAnsi="Lora" w:cs="Lora"/>
        </w:rPr>
      </w:pPr>
    </w:p>
    <w:p w14:paraId="23A2CDAC" w14:textId="77777777" w:rsidR="002544AD" w:rsidRDefault="00000000">
      <w:pPr>
        <w:rPr>
          <w:rFonts w:ascii="Lora" w:eastAsia="Lora" w:hAnsi="Lora" w:cs="Lora"/>
          <w:b/>
          <w:color w:val="013361"/>
        </w:rPr>
      </w:pPr>
      <w:r>
        <w:br w:type="page"/>
      </w:r>
    </w:p>
    <w:p w14:paraId="37B906BE" w14:textId="77777777" w:rsidR="002544AD" w:rsidRDefault="00000000">
      <w:pPr>
        <w:pStyle w:val="Heading3"/>
        <w:jc w:val="center"/>
        <w:rPr>
          <w:rFonts w:ascii="Lora" w:eastAsia="Lora" w:hAnsi="Lora" w:cs="Lora"/>
        </w:rPr>
      </w:pPr>
      <w:bookmarkStart w:id="1" w:name="_qv145osy4m6" w:colFirst="0" w:colLast="0"/>
      <w:bookmarkEnd w:id="1"/>
      <w:r>
        <w:rPr>
          <w:rFonts w:ascii="Lora" w:eastAsia="Lora" w:hAnsi="Lora" w:cs="Lora"/>
          <w:b/>
          <w:color w:val="013361"/>
        </w:rPr>
        <w:lastRenderedPageBreak/>
        <w:t xml:space="preserve">Application Materials: </w:t>
      </w:r>
    </w:p>
    <w:p w14:paraId="504476E5" w14:textId="77777777" w:rsidR="002544AD" w:rsidRPr="00F71061" w:rsidRDefault="00000000">
      <w:pPr>
        <w:rPr>
          <w:rFonts w:ascii="Lora" w:eastAsia="Lora" w:hAnsi="Lora" w:cs="Lora"/>
          <w:sz w:val="20"/>
          <w:szCs w:val="20"/>
        </w:rPr>
      </w:pPr>
      <w:r w:rsidRPr="00F71061">
        <w:rPr>
          <w:rFonts w:ascii="Lora" w:eastAsia="Lora" w:hAnsi="Lora" w:cs="Lora"/>
          <w:sz w:val="20"/>
          <w:szCs w:val="20"/>
        </w:rPr>
        <w:t xml:space="preserve">Applicants must submit the following materials via email to grants@teamtelomere.org by the deadline. Please use 12-point Times New Roman font, single spaced, for all responses. Submit the Application Materials and Detailed Budget in a single Word document, saved as: </w:t>
      </w:r>
      <w:proofErr w:type="spellStart"/>
      <w:r w:rsidRPr="00F71061">
        <w:rPr>
          <w:rFonts w:ascii="Lora" w:eastAsia="Lora" w:hAnsi="Lora" w:cs="Lora"/>
          <w:sz w:val="20"/>
          <w:szCs w:val="20"/>
        </w:rPr>
        <w:t>LASTNAME_TTSharkTankGrant</w:t>
      </w:r>
      <w:proofErr w:type="spellEnd"/>
      <w:r w:rsidRPr="00F71061">
        <w:rPr>
          <w:rFonts w:ascii="Lora" w:eastAsia="Lora" w:hAnsi="Lora" w:cs="Lora"/>
          <w:sz w:val="20"/>
          <w:szCs w:val="20"/>
        </w:rPr>
        <w:t xml:space="preserve">. Also attach the Institutional Signature Page as a separate PDF, saved as </w:t>
      </w:r>
      <w:proofErr w:type="spellStart"/>
      <w:r w:rsidRPr="00F71061">
        <w:rPr>
          <w:rFonts w:ascii="Lora" w:eastAsia="Lora" w:hAnsi="Lora" w:cs="Lora"/>
          <w:sz w:val="20"/>
          <w:szCs w:val="20"/>
        </w:rPr>
        <w:t>LASTNAME_InstitutionalSignature</w:t>
      </w:r>
      <w:proofErr w:type="spellEnd"/>
      <w:r w:rsidRPr="00F71061">
        <w:rPr>
          <w:rFonts w:ascii="Lora" w:eastAsia="Lora" w:hAnsi="Lora" w:cs="Lora"/>
          <w:sz w:val="20"/>
          <w:szCs w:val="20"/>
        </w:rPr>
        <w:t>. Use the subject line “Team Telomere Shark Tank Grant” when sending your email submission.</w:t>
      </w:r>
    </w:p>
    <w:p w14:paraId="6D922128" w14:textId="77777777" w:rsidR="002544AD" w:rsidRDefault="002544AD">
      <w:pPr>
        <w:rPr>
          <w:rFonts w:ascii="Lora" w:eastAsia="Lora" w:hAnsi="Lora" w:cs="Lora"/>
        </w:rPr>
      </w:pPr>
    </w:p>
    <w:p w14:paraId="1A0EDFF0" w14:textId="77777777" w:rsidR="002544AD" w:rsidRDefault="00000000">
      <w:pPr>
        <w:rPr>
          <w:rFonts w:ascii="Lora" w:eastAsia="Lora" w:hAnsi="Lora" w:cs="Lora"/>
          <w:b/>
        </w:rPr>
      </w:pPr>
      <w:r>
        <w:rPr>
          <w:rFonts w:ascii="Lora" w:eastAsia="Lora" w:hAnsi="Lora" w:cs="Lora"/>
          <w:b/>
        </w:rPr>
        <w:t xml:space="preserve">Title of Grant Application: </w:t>
      </w:r>
    </w:p>
    <w:p w14:paraId="47B1BCF3" w14:textId="77777777" w:rsidR="002544AD" w:rsidRDefault="002544AD">
      <w:pPr>
        <w:rPr>
          <w:rFonts w:ascii="Lora" w:eastAsia="Lora" w:hAnsi="Lora" w:cs="Lora"/>
          <w:b/>
        </w:rPr>
      </w:pPr>
    </w:p>
    <w:p w14:paraId="08AA8A0D" w14:textId="77777777" w:rsidR="002544AD" w:rsidRDefault="00000000">
      <w:pPr>
        <w:rPr>
          <w:rFonts w:ascii="Lora" w:eastAsia="Lora" w:hAnsi="Lora" w:cs="Lora"/>
          <w:i/>
        </w:rPr>
      </w:pPr>
      <w:r>
        <w:rPr>
          <w:rFonts w:ascii="Lora" w:eastAsia="Lora" w:hAnsi="Lora" w:cs="Lora"/>
          <w:b/>
        </w:rPr>
        <w:t>Applicant Information,</w:t>
      </w:r>
      <w:r>
        <w:rPr>
          <w:rFonts w:ascii="Lora" w:eastAsia="Lora" w:hAnsi="Lora" w:cs="Lora"/>
        </w:rPr>
        <w:t xml:space="preserve"> </w:t>
      </w:r>
      <w:r>
        <w:rPr>
          <w:rFonts w:ascii="Lora" w:eastAsia="Lora" w:hAnsi="Lora" w:cs="Lora"/>
          <w:i/>
        </w:rPr>
        <w:t>Name, degree, institution, email, business address, and co-PI information (if applicable)</w:t>
      </w:r>
    </w:p>
    <w:p w14:paraId="117ECB0D" w14:textId="77777777" w:rsidR="002544AD" w:rsidRDefault="002544AD">
      <w:pPr>
        <w:rPr>
          <w:rFonts w:ascii="Lora" w:eastAsia="Lora" w:hAnsi="Lora" w:cs="Lora"/>
          <w:b/>
        </w:rPr>
      </w:pPr>
    </w:p>
    <w:p w14:paraId="48405949" w14:textId="77777777" w:rsidR="002544AD" w:rsidRDefault="00000000">
      <w:pPr>
        <w:rPr>
          <w:rFonts w:ascii="Lora" w:eastAsia="Lora" w:hAnsi="Lora" w:cs="Lora"/>
          <w:i/>
        </w:rPr>
      </w:pPr>
      <w:r>
        <w:rPr>
          <w:rFonts w:ascii="Lora" w:eastAsia="Lora" w:hAnsi="Lora" w:cs="Lora"/>
          <w:b/>
        </w:rPr>
        <w:t xml:space="preserve">Project Overview (800 words max). </w:t>
      </w:r>
      <w:r>
        <w:rPr>
          <w:rFonts w:ascii="Lora" w:eastAsia="Lora" w:hAnsi="Lora" w:cs="Lora"/>
          <w:i/>
        </w:rPr>
        <w:t xml:space="preserve">The project overview must include brief background, the objectives of the project, a concise description of the research design and methods, and outlined specific aims. A maximum of 3 figures is permitted; figure legends are to be included in the word count. </w:t>
      </w:r>
    </w:p>
    <w:p w14:paraId="67AE1BC3" w14:textId="77777777" w:rsidR="002544AD" w:rsidRDefault="002544AD">
      <w:pPr>
        <w:rPr>
          <w:rFonts w:ascii="Lora" w:eastAsia="Lora" w:hAnsi="Lora" w:cs="Lora"/>
          <w:b/>
        </w:rPr>
      </w:pPr>
    </w:p>
    <w:p w14:paraId="1D6BE44E" w14:textId="77777777" w:rsidR="002544AD" w:rsidRDefault="00000000">
      <w:pPr>
        <w:rPr>
          <w:rFonts w:ascii="Lora" w:eastAsia="Lora" w:hAnsi="Lora" w:cs="Lora"/>
          <w:i/>
        </w:rPr>
      </w:pPr>
      <w:r>
        <w:rPr>
          <w:rFonts w:ascii="Lora" w:eastAsia="Lora" w:hAnsi="Lora" w:cs="Lora"/>
          <w:b/>
        </w:rPr>
        <w:t>Lay Narrative (7-sentence limit).</w:t>
      </w:r>
      <w:r>
        <w:rPr>
          <w:rFonts w:ascii="Lora" w:eastAsia="Lora" w:hAnsi="Lora" w:cs="Lora"/>
        </w:rPr>
        <w:t xml:space="preserve"> </w:t>
      </w:r>
      <w:r>
        <w:rPr>
          <w:rFonts w:ascii="Lora" w:eastAsia="Lora" w:hAnsi="Lora" w:cs="Lora"/>
          <w:i/>
        </w:rPr>
        <w:t xml:space="preserve">Please provide a brief description of the project overview in language understandable for the TBD patient community audience. </w:t>
      </w:r>
    </w:p>
    <w:p w14:paraId="4F223D5B" w14:textId="77777777" w:rsidR="002544AD" w:rsidRDefault="002544AD">
      <w:pPr>
        <w:rPr>
          <w:rFonts w:ascii="Lora" w:eastAsia="Lora" w:hAnsi="Lora" w:cs="Lora"/>
          <w:b/>
        </w:rPr>
      </w:pPr>
    </w:p>
    <w:p w14:paraId="6F98AEA9" w14:textId="77777777" w:rsidR="002544AD" w:rsidRDefault="00000000">
      <w:pPr>
        <w:rPr>
          <w:rFonts w:ascii="Lora" w:eastAsia="Lora" w:hAnsi="Lora" w:cs="Lora"/>
          <w:i/>
        </w:rPr>
      </w:pPr>
      <w:r>
        <w:rPr>
          <w:rFonts w:ascii="Lora" w:eastAsia="Lora" w:hAnsi="Lora" w:cs="Lora"/>
          <w:b/>
        </w:rPr>
        <w:t>Statement of Data and Resource Sharing.</w:t>
      </w:r>
      <w:r>
        <w:rPr>
          <w:rFonts w:ascii="Lora" w:eastAsia="Lora" w:hAnsi="Lora" w:cs="Lora"/>
        </w:rPr>
        <w:t xml:space="preserve"> </w:t>
      </w:r>
      <w:r>
        <w:rPr>
          <w:rFonts w:ascii="Lora" w:eastAsia="Lora" w:hAnsi="Lora" w:cs="Lora"/>
          <w:i/>
        </w:rPr>
        <w:t xml:space="preserve">Outline the project’s ability to share data and resources as well as the policies or process required to obtain shared data and resources. </w:t>
      </w:r>
    </w:p>
    <w:p w14:paraId="4F718B18" w14:textId="77777777" w:rsidR="002544AD" w:rsidRDefault="002544AD">
      <w:pPr>
        <w:rPr>
          <w:rFonts w:ascii="Lora" w:eastAsia="Lora" w:hAnsi="Lora" w:cs="Lora"/>
          <w:b/>
        </w:rPr>
      </w:pPr>
    </w:p>
    <w:p w14:paraId="51F201BE" w14:textId="77777777" w:rsidR="002544AD" w:rsidRDefault="00000000">
      <w:pPr>
        <w:rPr>
          <w:rFonts w:ascii="Lora" w:eastAsia="Lora" w:hAnsi="Lora" w:cs="Lora"/>
          <w:i/>
        </w:rPr>
      </w:pPr>
      <w:r>
        <w:rPr>
          <w:rFonts w:ascii="Lora" w:eastAsia="Lora" w:hAnsi="Lora" w:cs="Lora"/>
          <w:b/>
        </w:rPr>
        <w:t xml:space="preserve">Statement of Overlapping Funding. </w:t>
      </w:r>
      <w:r>
        <w:rPr>
          <w:rFonts w:ascii="Lora" w:eastAsia="Lora" w:hAnsi="Lora" w:cs="Lora"/>
          <w:i/>
        </w:rPr>
        <w:t>Disclose multiple sources of funding received for the same or related research work.</w:t>
      </w:r>
    </w:p>
    <w:p w14:paraId="4C39B0B0" w14:textId="77777777" w:rsidR="002544AD" w:rsidRDefault="002544AD">
      <w:pPr>
        <w:rPr>
          <w:rFonts w:ascii="Lora" w:eastAsia="Lora" w:hAnsi="Lora" w:cs="Lora"/>
        </w:rPr>
      </w:pPr>
    </w:p>
    <w:p w14:paraId="5C3C2188" w14:textId="77777777" w:rsidR="002544AD" w:rsidRDefault="00000000">
      <w:pPr>
        <w:rPr>
          <w:rFonts w:ascii="Lora" w:eastAsia="Lora" w:hAnsi="Lora" w:cs="Lora"/>
        </w:rPr>
      </w:pPr>
      <w:r>
        <w:rPr>
          <w:rFonts w:ascii="Lora" w:eastAsia="Lora" w:hAnsi="Lora" w:cs="Lora"/>
        </w:rPr>
        <w:t xml:space="preserve">Are reagents, cell lines, animal models, IRB/ethical board approvals, or specific equipment that are not in hand necessary to complete the work? If yes, describe the strategy to obtain access within the grant period. </w:t>
      </w:r>
    </w:p>
    <w:p w14:paraId="09DF5732" w14:textId="77777777" w:rsidR="002544AD" w:rsidRDefault="002544AD">
      <w:pPr>
        <w:rPr>
          <w:rFonts w:ascii="Lora" w:eastAsia="Lora" w:hAnsi="Lora" w:cs="Lora"/>
        </w:rPr>
      </w:pPr>
    </w:p>
    <w:p w14:paraId="5820C525" w14:textId="77777777" w:rsidR="002544AD" w:rsidRDefault="00000000">
      <w:pPr>
        <w:rPr>
          <w:rFonts w:ascii="Lora" w:eastAsia="Lora" w:hAnsi="Lora" w:cs="Lora"/>
        </w:rPr>
      </w:pPr>
      <w:r>
        <w:rPr>
          <w:rFonts w:ascii="Lora" w:eastAsia="Lora" w:hAnsi="Lora" w:cs="Lora"/>
        </w:rPr>
        <w:t xml:space="preserve">Have qualified personnel been identified to carry out the project within the grant period? If not, outline the plan to recruit suitable personnel. </w:t>
      </w:r>
    </w:p>
    <w:p w14:paraId="7C380E2E" w14:textId="77777777" w:rsidR="002544AD" w:rsidRDefault="002544AD">
      <w:pPr>
        <w:rPr>
          <w:rFonts w:ascii="Lora" w:eastAsia="Lora" w:hAnsi="Lora" w:cs="Lora"/>
          <w:b/>
        </w:rPr>
      </w:pPr>
    </w:p>
    <w:p w14:paraId="0D84F094" w14:textId="77777777" w:rsidR="002544AD" w:rsidRDefault="00000000">
      <w:pPr>
        <w:rPr>
          <w:rFonts w:ascii="Lora" w:eastAsia="Lora" w:hAnsi="Lora" w:cs="Lora"/>
          <w:i/>
        </w:rPr>
      </w:pPr>
      <w:r>
        <w:rPr>
          <w:rFonts w:ascii="Lora" w:eastAsia="Lora" w:hAnsi="Lora" w:cs="Lora"/>
          <w:b/>
        </w:rPr>
        <w:t>Timeline and Key Milestones (250 word limit).</w:t>
      </w:r>
      <w:r>
        <w:rPr>
          <w:rFonts w:ascii="Lora" w:eastAsia="Lora" w:hAnsi="Lora" w:cs="Lora"/>
          <w:i/>
        </w:rPr>
        <w:t xml:space="preserve"> Submit a brief timeline outlining the expected milestones corresponding to each specific aim of the project.</w:t>
      </w:r>
    </w:p>
    <w:p w14:paraId="400E069A" w14:textId="77777777" w:rsidR="002544AD" w:rsidRDefault="002544AD">
      <w:pPr>
        <w:rPr>
          <w:rFonts w:ascii="Lora" w:eastAsia="Lora" w:hAnsi="Lora" w:cs="Lora"/>
          <w:b/>
        </w:rPr>
      </w:pPr>
    </w:p>
    <w:p w14:paraId="75201B8E" w14:textId="77777777" w:rsidR="002544AD" w:rsidRDefault="00000000">
      <w:pPr>
        <w:rPr>
          <w:rFonts w:ascii="Lora" w:eastAsia="Lora" w:hAnsi="Lora" w:cs="Lora"/>
          <w:b/>
          <w:color w:val="013361"/>
        </w:rPr>
      </w:pPr>
      <w:r>
        <w:rPr>
          <w:rFonts w:ascii="Lora" w:eastAsia="Lora" w:hAnsi="Lora" w:cs="Lora"/>
          <w:b/>
        </w:rPr>
        <w:t>Budget and Justification.</w:t>
      </w:r>
      <w:r>
        <w:rPr>
          <w:rFonts w:ascii="Lora" w:eastAsia="Lora" w:hAnsi="Lora" w:cs="Lora"/>
        </w:rPr>
        <w:t xml:space="preserve"> Fill and complete the below budget sheet. Describe budget justifications for each line item below the table.</w:t>
      </w:r>
      <w:r>
        <w:br w:type="page"/>
      </w:r>
    </w:p>
    <w:p w14:paraId="6BCE2014" w14:textId="77777777" w:rsidR="002544AD" w:rsidRDefault="00000000">
      <w:pPr>
        <w:pStyle w:val="Heading3"/>
        <w:jc w:val="center"/>
        <w:rPr>
          <w:rFonts w:ascii="Lora" w:eastAsia="Lora" w:hAnsi="Lora" w:cs="Lora"/>
          <w:b/>
          <w:color w:val="013361"/>
        </w:rPr>
      </w:pPr>
      <w:bookmarkStart w:id="2" w:name="_iswtssge44k1" w:colFirst="0" w:colLast="0"/>
      <w:bookmarkEnd w:id="2"/>
      <w:r>
        <w:rPr>
          <w:rFonts w:ascii="Lora" w:eastAsia="Lora" w:hAnsi="Lora" w:cs="Lora"/>
          <w:b/>
          <w:color w:val="013361"/>
        </w:rPr>
        <w:lastRenderedPageBreak/>
        <w:t xml:space="preserve">Detailed Budget </w:t>
      </w:r>
    </w:p>
    <w:p w14:paraId="5DB18517" w14:textId="77777777" w:rsidR="002544AD" w:rsidRDefault="002544AD">
      <w:pPr>
        <w:rPr>
          <w:rFonts w:ascii="Lora" w:eastAsia="Lora" w:hAnsi="Lora" w:cs="Lora"/>
        </w:rPr>
      </w:pPr>
    </w:p>
    <w:p w14:paraId="7E4BBDDC" w14:textId="77777777" w:rsidR="002544AD" w:rsidRDefault="00000000">
      <w:r>
        <w:rPr>
          <w:rFonts w:ascii="Lora" w:eastAsia="Lora" w:hAnsi="Lora" w:cs="Lora"/>
        </w:rPr>
        <w:t xml:space="preserve">Principal Investigator: </w:t>
      </w:r>
      <w:r>
        <w:t>_____________________________</w:t>
      </w:r>
    </w:p>
    <w:p w14:paraId="3ABFA073" w14:textId="77777777" w:rsidR="002544AD" w:rsidRDefault="002544AD">
      <w:pPr>
        <w:rPr>
          <w:rFonts w:ascii="Lora" w:eastAsia="Lora" w:hAnsi="Lora" w:cs="Lora"/>
          <w:sz w:val="12"/>
          <w:szCs w:val="12"/>
        </w:rPr>
      </w:pPr>
    </w:p>
    <w:p w14:paraId="647B3B75" w14:textId="77777777" w:rsidR="002544AD" w:rsidRDefault="00000000">
      <w:pPr>
        <w:rPr>
          <w:rFonts w:ascii="Lora" w:eastAsia="Lora" w:hAnsi="Lora" w:cs="Lora"/>
        </w:rPr>
      </w:pPr>
      <w:r>
        <w:rPr>
          <w:rFonts w:ascii="Lora" w:eastAsia="Lora" w:hAnsi="Lora" w:cs="Lora"/>
        </w:rPr>
        <w:t xml:space="preserve">Project Title: </w:t>
      </w:r>
      <w:r>
        <w:t>_____________________________</w:t>
      </w:r>
    </w:p>
    <w:p w14:paraId="66A4F5FB" w14:textId="77777777" w:rsidR="002544AD" w:rsidRDefault="002544AD">
      <w:pPr>
        <w:rPr>
          <w:rFonts w:ascii="Lora" w:eastAsia="Lora" w:hAnsi="Lora" w:cs="Lora"/>
          <w:sz w:val="12"/>
          <w:szCs w:val="12"/>
        </w:rPr>
      </w:pPr>
    </w:p>
    <w:p w14:paraId="617D8F66" w14:textId="77777777" w:rsidR="002544AD" w:rsidRDefault="00000000">
      <w:r>
        <w:rPr>
          <w:rFonts w:ascii="Lora" w:eastAsia="Lora" w:hAnsi="Lora" w:cs="Lora"/>
        </w:rPr>
        <w:t xml:space="preserve">Institution: </w:t>
      </w:r>
      <w:r>
        <w:t>_____________________________</w:t>
      </w:r>
    </w:p>
    <w:p w14:paraId="28F32781" w14:textId="77777777" w:rsidR="002544AD" w:rsidRDefault="002544AD">
      <w:pPr>
        <w:rPr>
          <w:rFonts w:ascii="Lora" w:eastAsia="Lora" w:hAnsi="Lora" w:cs="Lora"/>
          <w:sz w:val="12"/>
          <w:szCs w:val="1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55"/>
        <w:gridCol w:w="2325"/>
      </w:tblGrid>
      <w:tr w:rsidR="002544AD" w14:paraId="7D5902FA" w14:textId="77777777" w:rsidTr="00544C76">
        <w:trPr>
          <w:trHeight w:val="87"/>
        </w:trPr>
        <w:tc>
          <w:tcPr>
            <w:tcW w:w="9360" w:type="dxa"/>
            <w:gridSpan w:val="4"/>
            <w:shd w:val="clear" w:color="auto" w:fill="013361"/>
            <w:tcMar>
              <w:top w:w="100" w:type="dxa"/>
              <w:left w:w="100" w:type="dxa"/>
              <w:bottom w:w="100" w:type="dxa"/>
              <w:right w:w="100" w:type="dxa"/>
            </w:tcMar>
          </w:tcPr>
          <w:p w14:paraId="133F457A" w14:textId="77777777" w:rsidR="002544AD" w:rsidRDefault="00000000">
            <w:pPr>
              <w:widowControl w:val="0"/>
              <w:spacing w:line="240" w:lineRule="auto"/>
              <w:jc w:val="center"/>
              <w:rPr>
                <w:rFonts w:ascii="Lora" w:eastAsia="Lora" w:hAnsi="Lora" w:cs="Lora"/>
                <w:b/>
                <w:color w:val="FFFFFF"/>
              </w:rPr>
            </w:pPr>
            <w:r>
              <w:rPr>
                <w:rFonts w:ascii="Lora" w:eastAsia="Lora" w:hAnsi="Lora" w:cs="Lora"/>
                <w:b/>
                <w:color w:val="FFFFFF"/>
              </w:rPr>
              <w:t xml:space="preserve">Detailed Budget </w:t>
            </w:r>
          </w:p>
        </w:tc>
      </w:tr>
      <w:tr w:rsidR="002544AD" w14:paraId="195E0572" w14:textId="77777777">
        <w:trPr>
          <w:trHeight w:val="225"/>
        </w:trPr>
        <w:tc>
          <w:tcPr>
            <w:tcW w:w="9360" w:type="dxa"/>
            <w:gridSpan w:val="4"/>
            <w:shd w:val="clear" w:color="auto" w:fill="5B7E9F"/>
            <w:tcMar>
              <w:top w:w="100" w:type="dxa"/>
              <w:left w:w="100" w:type="dxa"/>
              <w:bottom w:w="100" w:type="dxa"/>
              <w:right w:w="100" w:type="dxa"/>
            </w:tcMar>
          </w:tcPr>
          <w:p w14:paraId="5AD430B9"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Personnel </w:t>
            </w:r>
          </w:p>
        </w:tc>
      </w:tr>
      <w:tr w:rsidR="002544AD" w14:paraId="0E91F420" w14:textId="77777777">
        <w:tc>
          <w:tcPr>
            <w:tcW w:w="2340" w:type="dxa"/>
            <w:shd w:val="clear" w:color="auto" w:fill="5B7E9F"/>
            <w:tcMar>
              <w:top w:w="100" w:type="dxa"/>
              <w:left w:w="100" w:type="dxa"/>
              <w:bottom w:w="100" w:type="dxa"/>
              <w:right w:w="100" w:type="dxa"/>
            </w:tcMar>
          </w:tcPr>
          <w:p w14:paraId="4703B0E5"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      Name </w:t>
            </w:r>
          </w:p>
        </w:tc>
        <w:tc>
          <w:tcPr>
            <w:tcW w:w="2340" w:type="dxa"/>
            <w:shd w:val="clear" w:color="auto" w:fill="5B7E9F"/>
            <w:tcMar>
              <w:top w:w="100" w:type="dxa"/>
              <w:left w:w="100" w:type="dxa"/>
              <w:bottom w:w="100" w:type="dxa"/>
              <w:right w:w="100" w:type="dxa"/>
            </w:tcMar>
          </w:tcPr>
          <w:p w14:paraId="73A609CB"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Role on Project </w:t>
            </w:r>
          </w:p>
        </w:tc>
        <w:tc>
          <w:tcPr>
            <w:tcW w:w="2355" w:type="dxa"/>
            <w:shd w:val="clear" w:color="auto" w:fill="5B7E9F"/>
            <w:tcMar>
              <w:top w:w="100" w:type="dxa"/>
              <w:left w:w="100" w:type="dxa"/>
              <w:bottom w:w="100" w:type="dxa"/>
              <w:right w:w="100" w:type="dxa"/>
            </w:tcMar>
          </w:tcPr>
          <w:p w14:paraId="43D2B153"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Salary Requested </w:t>
            </w:r>
          </w:p>
        </w:tc>
        <w:tc>
          <w:tcPr>
            <w:tcW w:w="2325" w:type="dxa"/>
            <w:shd w:val="clear" w:color="auto" w:fill="5B7E9F"/>
            <w:tcMar>
              <w:top w:w="100" w:type="dxa"/>
              <w:left w:w="100" w:type="dxa"/>
              <w:bottom w:w="100" w:type="dxa"/>
              <w:right w:w="100" w:type="dxa"/>
            </w:tcMar>
          </w:tcPr>
          <w:p w14:paraId="04E98B4E"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Total </w:t>
            </w:r>
          </w:p>
        </w:tc>
      </w:tr>
      <w:tr w:rsidR="002544AD" w14:paraId="4AA20EF4" w14:textId="77777777" w:rsidTr="00544C76">
        <w:trPr>
          <w:trHeight w:val="114"/>
        </w:trPr>
        <w:tc>
          <w:tcPr>
            <w:tcW w:w="2340" w:type="dxa"/>
            <w:tcMar>
              <w:top w:w="100" w:type="dxa"/>
              <w:left w:w="100" w:type="dxa"/>
              <w:bottom w:w="100" w:type="dxa"/>
              <w:right w:w="100" w:type="dxa"/>
            </w:tcMar>
          </w:tcPr>
          <w:p w14:paraId="104F195D"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458CBEEE"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43858880"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74D280BF" w14:textId="77777777" w:rsidR="002544AD" w:rsidRDefault="002544AD">
            <w:pPr>
              <w:widowControl w:val="0"/>
              <w:spacing w:line="240" w:lineRule="auto"/>
              <w:rPr>
                <w:rFonts w:ascii="Lora" w:eastAsia="Lora" w:hAnsi="Lora" w:cs="Lora"/>
                <w:sz w:val="16"/>
                <w:szCs w:val="16"/>
              </w:rPr>
            </w:pPr>
          </w:p>
        </w:tc>
      </w:tr>
      <w:tr w:rsidR="002544AD" w14:paraId="123AE9F1" w14:textId="77777777">
        <w:trPr>
          <w:trHeight w:val="240"/>
        </w:trPr>
        <w:tc>
          <w:tcPr>
            <w:tcW w:w="2340" w:type="dxa"/>
            <w:tcMar>
              <w:top w:w="100" w:type="dxa"/>
              <w:left w:w="100" w:type="dxa"/>
              <w:bottom w:w="100" w:type="dxa"/>
              <w:right w:w="100" w:type="dxa"/>
            </w:tcMar>
          </w:tcPr>
          <w:p w14:paraId="46249250"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040DE194"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2393AE6E"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73976642" w14:textId="77777777" w:rsidR="002544AD" w:rsidRDefault="002544AD">
            <w:pPr>
              <w:widowControl w:val="0"/>
              <w:spacing w:line="240" w:lineRule="auto"/>
              <w:rPr>
                <w:rFonts w:ascii="Lora" w:eastAsia="Lora" w:hAnsi="Lora" w:cs="Lora"/>
                <w:sz w:val="16"/>
                <w:szCs w:val="16"/>
              </w:rPr>
            </w:pPr>
          </w:p>
        </w:tc>
      </w:tr>
      <w:tr w:rsidR="002544AD" w14:paraId="3BBC0940" w14:textId="77777777" w:rsidTr="00544C76">
        <w:trPr>
          <w:trHeight w:val="20"/>
        </w:trPr>
        <w:tc>
          <w:tcPr>
            <w:tcW w:w="2340" w:type="dxa"/>
            <w:tcMar>
              <w:top w:w="100" w:type="dxa"/>
              <w:left w:w="100" w:type="dxa"/>
              <w:bottom w:w="100" w:type="dxa"/>
              <w:right w:w="100" w:type="dxa"/>
            </w:tcMar>
          </w:tcPr>
          <w:p w14:paraId="792D6EAE"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5EFC08E3"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05EDDA17"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10D44DDE" w14:textId="77777777" w:rsidR="002544AD" w:rsidRDefault="002544AD">
            <w:pPr>
              <w:widowControl w:val="0"/>
              <w:spacing w:line="240" w:lineRule="auto"/>
              <w:rPr>
                <w:rFonts w:ascii="Lora" w:eastAsia="Lora" w:hAnsi="Lora" w:cs="Lora"/>
                <w:sz w:val="16"/>
                <w:szCs w:val="16"/>
              </w:rPr>
            </w:pPr>
          </w:p>
        </w:tc>
      </w:tr>
      <w:tr w:rsidR="002544AD" w14:paraId="43CDD781" w14:textId="77777777" w:rsidTr="00544C76">
        <w:trPr>
          <w:trHeight w:val="20"/>
        </w:trPr>
        <w:tc>
          <w:tcPr>
            <w:tcW w:w="2340" w:type="dxa"/>
            <w:tcMar>
              <w:top w:w="100" w:type="dxa"/>
              <w:left w:w="100" w:type="dxa"/>
              <w:bottom w:w="100" w:type="dxa"/>
              <w:right w:w="100" w:type="dxa"/>
            </w:tcMar>
          </w:tcPr>
          <w:p w14:paraId="37BBC0A8"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38DAAFCB"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3896D284"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0D16EEA5" w14:textId="77777777" w:rsidR="002544AD" w:rsidRDefault="002544AD">
            <w:pPr>
              <w:widowControl w:val="0"/>
              <w:spacing w:line="240" w:lineRule="auto"/>
              <w:rPr>
                <w:rFonts w:ascii="Lora" w:eastAsia="Lora" w:hAnsi="Lora" w:cs="Lora"/>
                <w:sz w:val="16"/>
                <w:szCs w:val="16"/>
              </w:rPr>
            </w:pPr>
          </w:p>
        </w:tc>
      </w:tr>
      <w:tr w:rsidR="002544AD" w14:paraId="5EE54262" w14:textId="77777777" w:rsidTr="00544C76">
        <w:trPr>
          <w:trHeight w:val="177"/>
        </w:trPr>
        <w:tc>
          <w:tcPr>
            <w:tcW w:w="4680" w:type="dxa"/>
            <w:gridSpan w:val="2"/>
            <w:shd w:val="clear" w:color="auto" w:fill="5B7E9F"/>
            <w:tcMar>
              <w:top w:w="100" w:type="dxa"/>
              <w:left w:w="100" w:type="dxa"/>
              <w:bottom w:w="100" w:type="dxa"/>
              <w:right w:w="100" w:type="dxa"/>
            </w:tcMar>
          </w:tcPr>
          <w:p w14:paraId="4AD1461B"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Supplies (Itemize by category)</w:t>
            </w:r>
            <w:r>
              <w:rPr>
                <w:rFonts w:ascii="Lora" w:eastAsia="Lora" w:hAnsi="Lora" w:cs="Lora"/>
                <w:color w:val="FFFFFF"/>
                <w:sz w:val="20"/>
                <w:szCs w:val="20"/>
              </w:rPr>
              <w:tab/>
            </w:r>
          </w:p>
        </w:tc>
        <w:tc>
          <w:tcPr>
            <w:tcW w:w="2355" w:type="dxa"/>
            <w:shd w:val="clear" w:color="auto" w:fill="5B7E9F"/>
            <w:tcMar>
              <w:top w:w="100" w:type="dxa"/>
              <w:left w:w="100" w:type="dxa"/>
              <w:bottom w:w="100" w:type="dxa"/>
              <w:right w:w="100" w:type="dxa"/>
            </w:tcMar>
          </w:tcPr>
          <w:p w14:paraId="597B5645"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Amount Requested </w:t>
            </w:r>
          </w:p>
        </w:tc>
        <w:tc>
          <w:tcPr>
            <w:tcW w:w="2325" w:type="dxa"/>
            <w:shd w:val="clear" w:color="auto" w:fill="5B7E9F"/>
            <w:tcMar>
              <w:top w:w="100" w:type="dxa"/>
              <w:left w:w="100" w:type="dxa"/>
              <w:bottom w:w="100" w:type="dxa"/>
              <w:right w:w="100" w:type="dxa"/>
            </w:tcMar>
          </w:tcPr>
          <w:p w14:paraId="6BA97473"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Total</w:t>
            </w:r>
          </w:p>
        </w:tc>
      </w:tr>
      <w:tr w:rsidR="002544AD" w14:paraId="6C02E854" w14:textId="77777777" w:rsidTr="00544C76">
        <w:trPr>
          <w:trHeight w:val="20"/>
        </w:trPr>
        <w:tc>
          <w:tcPr>
            <w:tcW w:w="2340" w:type="dxa"/>
            <w:tcMar>
              <w:top w:w="100" w:type="dxa"/>
              <w:left w:w="100" w:type="dxa"/>
              <w:bottom w:w="100" w:type="dxa"/>
              <w:right w:w="100" w:type="dxa"/>
            </w:tcMar>
          </w:tcPr>
          <w:p w14:paraId="1C3084F1"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0C68D524"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2CC57369"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2DE958DD" w14:textId="77777777" w:rsidR="002544AD" w:rsidRDefault="002544AD">
            <w:pPr>
              <w:widowControl w:val="0"/>
              <w:spacing w:line="240" w:lineRule="auto"/>
              <w:rPr>
                <w:rFonts w:ascii="Lora" w:eastAsia="Lora" w:hAnsi="Lora" w:cs="Lora"/>
                <w:sz w:val="16"/>
                <w:szCs w:val="16"/>
              </w:rPr>
            </w:pPr>
          </w:p>
        </w:tc>
      </w:tr>
      <w:tr w:rsidR="002544AD" w14:paraId="70A0945B" w14:textId="77777777">
        <w:tc>
          <w:tcPr>
            <w:tcW w:w="2340" w:type="dxa"/>
            <w:tcMar>
              <w:top w:w="100" w:type="dxa"/>
              <w:left w:w="100" w:type="dxa"/>
              <w:bottom w:w="100" w:type="dxa"/>
              <w:right w:w="100" w:type="dxa"/>
            </w:tcMar>
          </w:tcPr>
          <w:p w14:paraId="4697DABF"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4AAFB15F"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51345723"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5FFFBA72" w14:textId="77777777" w:rsidR="002544AD" w:rsidRDefault="002544AD">
            <w:pPr>
              <w:widowControl w:val="0"/>
              <w:spacing w:line="240" w:lineRule="auto"/>
              <w:rPr>
                <w:rFonts w:ascii="Lora" w:eastAsia="Lora" w:hAnsi="Lora" w:cs="Lora"/>
                <w:sz w:val="16"/>
                <w:szCs w:val="16"/>
              </w:rPr>
            </w:pPr>
          </w:p>
        </w:tc>
      </w:tr>
      <w:tr w:rsidR="002544AD" w14:paraId="7D364F86" w14:textId="77777777">
        <w:tc>
          <w:tcPr>
            <w:tcW w:w="2340" w:type="dxa"/>
            <w:tcMar>
              <w:top w:w="100" w:type="dxa"/>
              <w:left w:w="100" w:type="dxa"/>
              <w:bottom w:w="100" w:type="dxa"/>
              <w:right w:w="100" w:type="dxa"/>
            </w:tcMar>
          </w:tcPr>
          <w:p w14:paraId="5B686B4E"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4FE9801A"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4BE44D72"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107BECC1" w14:textId="77777777" w:rsidR="002544AD" w:rsidRDefault="002544AD">
            <w:pPr>
              <w:widowControl w:val="0"/>
              <w:spacing w:line="240" w:lineRule="auto"/>
              <w:rPr>
                <w:rFonts w:ascii="Lora" w:eastAsia="Lora" w:hAnsi="Lora" w:cs="Lora"/>
                <w:sz w:val="16"/>
                <w:szCs w:val="16"/>
              </w:rPr>
            </w:pPr>
          </w:p>
        </w:tc>
      </w:tr>
      <w:tr w:rsidR="002544AD" w14:paraId="468FE010" w14:textId="77777777">
        <w:tc>
          <w:tcPr>
            <w:tcW w:w="2340" w:type="dxa"/>
            <w:tcMar>
              <w:top w:w="100" w:type="dxa"/>
              <w:left w:w="100" w:type="dxa"/>
              <w:bottom w:w="100" w:type="dxa"/>
              <w:right w:w="100" w:type="dxa"/>
            </w:tcMar>
          </w:tcPr>
          <w:p w14:paraId="2795B65A"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3581591D"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3E446CC6"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620DCD75" w14:textId="77777777" w:rsidR="002544AD" w:rsidRDefault="002544AD">
            <w:pPr>
              <w:widowControl w:val="0"/>
              <w:spacing w:line="240" w:lineRule="auto"/>
              <w:rPr>
                <w:rFonts w:ascii="Lora" w:eastAsia="Lora" w:hAnsi="Lora" w:cs="Lora"/>
                <w:sz w:val="16"/>
                <w:szCs w:val="16"/>
              </w:rPr>
            </w:pPr>
          </w:p>
        </w:tc>
      </w:tr>
      <w:tr w:rsidR="002544AD" w14:paraId="149BFC74" w14:textId="77777777">
        <w:tc>
          <w:tcPr>
            <w:tcW w:w="2340" w:type="dxa"/>
            <w:tcMar>
              <w:top w:w="100" w:type="dxa"/>
              <w:left w:w="100" w:type="dxa"/>
              <w:bottom w:w="100" w:type="dxa"/>
              <w:right w:w="100" w:type="dxa"/>
            </w:tcMar>
          </w:tcPr>
          <w:p w14:paraId="1893A87F"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73B3CC14"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53A90118"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159BC9DE" w14:textId="77777777" w:rsidR="002544AD" w:rsidRDefault="002544AD">
            <w:pPr>
              <w:widowControl w:val="0"/>
              <w:spacing w:line="240" w:lineRule="auto"/>
              <w:rPr>
                <w:rFonts w:ascii="Lora" w:eastAsia="Lora" w:hAnsi="Lora" w:cs="Lora"/>
                <w:sz w:val="16"/>
                <w:szCs w:val="16"/>
              </w:rPr>
            </w:pPr>
          </w:p>
        </w:tc>
      </w:tr>
      <w:tr w:rsidR="002544AD" w14:paraId="2EDE4381" w14:textId="77777777" w:rsidTr="00544C76">
        <w:trPr>
          <w:trHeight w:val="96"/>
        </w:trPr>
        <w:tc>
          <w:tcPr>
            <w:tcW w:w="4680" w:type="dxa"/>
            <w:gridSpan w:val="2"/>
            <w:shd w:val="clear" w:color="auto" w:fill="5B7E9F"/>
            <w:tcMar>
              <w:top w:w="100" w:type="dxa"/>
              <w:left w:w="100" w:type="dxa"/>
              <w:bottom w:w="100" w:type="dxa"/>
              <w:right w:w="100" w:type="dxa"/>
            </w:tcMar>
          </w:tcPr>
          <w:p w14:paraId="3F30A776"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Travel Costs </w:t>
            </w:r>
          </w:p>
        </w:tc>
        <w:tc>
          <w:tcPr>
            <w:tcW w:w="2355" w:type="dxa"/>
            <w:shd w:val="clear" w:color="auto" w:fill="5B7E9F"/>
            <w:tcMar>
              <w:top w:w="100" w:type="dxa"/>
              <w:left w:w="100" w:type="dxa"/>
              <w:bottom w:w="100" w:type="dxa"/>
              <w:right w:w="100" w:type="dxa"/>
            </w:tcMar>
          </w:tcPr>
          <w:p w14:paraId="489531FC" w14:textId="77777777" w:rsidR="002544AD" w:rsidRDefault="002544AD">
            <w:pPr>
              <w:widowControl w:val="0"/>
              <w:spacing w:line="240" w:lineRule="auto"/>
              <w:rPr>
                <w:rFonts w:ascii="Lora" w:eastAsia="Lora" w:hAnsi="Lora" w:cs="Lora"/>
                <w:color w:val="FFFFFF"/>
                <w:sz w:val="20"/>
                <w:szCs w:val="20"/>
              </w:rPr>
            </w:pPr>
          </w:p>
        </w:tc>
        <w:tc>
          <w:tcPr>
            <w:tcW w:w="2325" w:type="dxa"/>
            <w:shd w:val="clear" w:color="auto" w:fill="5B7E9F"/>
            <w:tcMar>
              <w:top w:w="100" w:type="dxa"/>
              <w:left w:w="100" w:type="dxa"/>
              <w:bottom w:w="100" w:type="dxa"/>
              <w:right w:w="100" w:type="dxa"/>
            </w:tcMar>
          </w:tcPr>
          <w:p w14:paraId="1EAB5B67"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Total </w:t>
            </w:r>
          </w:p>
        </w:tc>
      </w:tr>
      <w:tr w:rsidR="002544AD" w14:paraId="7239BD05" w14:textId="77777777">
        <w:tc>
          <w:tcPr>
            <w:tcW w:w="2340" w:type="dxa"/>
            <w:tcMar>
              <w:top w:w="100" w:type="dxa"/>
              <w:left w:w="100" w:type="dxa"/>
              <w:bottom w:w="100" w:type="dxa"/>
              <w:right w:w="100" w:type="dxa"/>
            </w:tcMar>
          </w:tcPr>
          <w:p w14:paraId="1FD07179"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1A9DFEFC"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3A4BBCB9"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0693E15F" w14:textId="77777777" w:rsidR="002544AD" w:rsidRDefault="002544AD">
            <w:pPr>
              <w:widowControl w:val="0"/>
              <w:spacing w:line="240" w:lineRule="auto"/>
              <w:rPr>
                <w:rFonts w:ascii="Lora" w:eastAsia="Lora" w:hAnsi="Lora" w:cs="Lora"/>
                <w:sz w:val="16"/>
                <w:szCs w:val="16"/>
              </w:rPr>
            </w:pPr>
          </w:p>
        </w:tc>
      </w:tr>
      <w:tr w:rsidR="002544AD" w14:paraId="4E3CD534" w14:textId="77777777">
        <w:tc>
          <w:tcPr>
            <w:tcW w:w="2340" w:type="dxa"/>
            <w:tcMar>
              <w:top w:w="100" w:type="dxa"/>
              <w:left w:w="100" w:type="dxa"/>
              <w:bottom w:w="100" w:type="dxa"/>
              <w:right w:w="100" w:type="dxa"/>
            </w:tcMar>
          </w:tcPr>
          <w:p w14:paraId="2C155BE8"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4A73AD1F"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52C54FEF"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76985D36" w14:textId="77777777" w:rsidR="002544AD" w:rsidRDefault="002544AD">
            <w:pPr>
              <w:widowControl w:val="0"/>
              <w:spacing w:line="240" w:lineRule="auto"/>
              <w:rPr>
                <w:rFonts w:ascii="Lora" w:eastAsia="Lora" w:hAnsi="Lora" w:cs="Lora"/>
                <w:sz w:val="16"/>
                <w:szCs w:val="16"/>
              </w:rPr>
            </w:pPr>
          </w:p>
        </w:tc>
      </w:tr>
      <w:tr w:rsidR="002544AD" w14:paraId="2E59F1F3" w14:textId="77777777" w:rsidTr="00544C76">
        <w:trPr>
          <w:trHeight w:val="20"/>
        </w:trPr>
        <w:tc>
          <w:tcPr>
            <w:tcW w:w="4680" w:type="dxa"/>
            <w:gridSpan w:val="2"/>
            <w:shd w:val="clear" w:color="auto" w:fill="5B7E9F"/>
            <w:tcMar>
              <w:top w:w="100" w:type="dxa"/>
              <w:left w:w="100" w:type="dxa"/>
              <w:bottom w:w="100" w:type="dxa"/>
              <w:right w:w="100" w:type="dxa"/>
            </w:tcMar>
          </w:tcPr>
          <w:p w14:paraId="0ECC1E02"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Other Expenses (Itemize by category)</w:t>
            </w:r>
          </w:p>
        </w:tc>
        <w:tc>
          <w:tcPr>
            <w:tcW w:w="2355" w:type="dxa"/>
            <w:shd w:val="clear" w:color="auto" w:fill="5B7E9F"/>
            <w:tcMar>
              <w:top w:w="100" w:type="dxa"/>
              <w:left w:w="100" w:type="dxa"/>
              <w:bottom w:w="100" w:type="dxa"/>
              <w:right w:w="100" w:type="dxa"/>
            </w:tcMar>
          </w:tcPr>
          <w:p w14:paraId="47A7FEB4"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 xml:space="preserve">Amount Requested </w:t>
            </w:r>
          </w:p>
        </w:tc>
        <w:tc>
          <w:tcPr>
            <w:tcW w:w="2325" w:type="dxa"/>
            <w:shd w:val="clear" w:color="auto" w:fill="5B7E9F"/>
            <w:tcMar>
              <w:top w:w="100" w:type="dxa"/>
              <w:left w:w="100" w:type="dxa"/>
              <w:bottom w:w="100" w:type="dxa"/>
              <w:right w:w="100" w:type="dxa"/>
            </w:tcMar>
          </w:tcPr>
          <w:p w14:paraId="12E32047" w14:textId="77777777" w:rsidR="002544AD" w:rsidRDefault="00000000">
            <w:pPr>
              <w:widowControl w:val="0"/>
              <w:spacing w:line="240" w:lineRule="auto"/>
              <w:rPr>
                <w:rFonts w:ascii="Lora" w:eastAsia="Lora" w:hAnsi="Lora" w:cs="Lora"/>
                <w:color w:val="FFFFFF"/>
                <w:sz w:val="20"/>
                <w:szCs w:val="20"/>
              </w:rPr>
            </w:pPr>
            <w:r>
              <w:rPr>
                <w:rFonts w:ascii="Lora" w:eastAsia="Lora" w:hAnsi="Lora" w:cs="Lora"/>
                <w:color w:val="FFFFFF"/>
                <w:sz w:val="20"/>
                <w:szCs w:val="20"/>
              </w:rPr>
              <w:t>Total</w:t>
            </w:r>
          </w:p>
        </w:tc>
      </w:tr>
      <w:tr w:rsidR="002544AD" w14:paraId="59C5FD86" w14:textId="77777777">
        <w:tc>
          <w:tcPr>
            <w:tcW w:w="2340" w:type="dxa"/>
            <w:tcMar>
              <w:top w:w="100" w:type="dxa"/>
              <w:left w:w="100" w:type="dxa"/>
              <w:bottom w:w="100" w:type="dxa"/>
              <w:right w:w="100" w:type="dxa"/>
            </w:tcMar>
          </w:tcPr>
          <w:p w14:paraId="4BA3CCEC"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65F944CF"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26D1B98E"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56C835D5" w14:textId="77777777" w:rsidR="002544AD" w:rsidRDefault="002544AD">
            <w:pPr>
              <w:widowControl w:val="0"/>
              <w:spacing w:line="240" w:lineRule="auto"/>
              <w:rPr>
                <w:rFonts w:ascii="Lora" w:eastAsia="Lora" w:hAnsi="Lora" w:cs="Lora"/>
                <w:sz w:val="16"/>
                <w:szCs w:val="16"/>
              </w:rPr>
            </w:pPr>
          </w:p>
        </w:tc>
      </w:tr>
      <w:tr w:rsidR="002544AD" w14:paraId="09FA85B4" w14:textId="77777777">
        <w:tc>
          <w:tcPr>
            <w:tcW w:w="2340" w:type="dxa"/>
            <w:tcMar>
              <w:top w:w="100" w:type="dxa"/>
              <w:left w:w="100" w:type="dxa"/>
              <w:bottom w:w="100" w:type="dxa"/>
              <w:right w:w="100" w:type="dxa"/>
            </w:tcMar>
          </w:tcPr>
          <w:p w14:paraId="1B9BF305"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48C6CB87"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0D7AC32D"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399E539D" w14:textId="77777777" w:rsidR="002544AD" w:rsidRDefault="002544AD">
            <w:pPr>
              <w:widowControl w:val="0"/>
              <w:spacing w:line="240" w:lineRule="auto"/>
              <w:rPr>
                <w:rFonts w:ascii="Lora" w:eastAsia="Lora" w:hAnsi="Lora" w:cs="Lora"/>
                <w:sz w:val="16"/>
                <w:szCs w:val="16"/>
              </w:rPr>
            </w:pPr>
          </w:p>
        </w:tc>
      </w:tr>
      <w:tr w:rsidR="002544AD" w14:paraId="1CBEAB18" w14:textId="77777777">
        <w:tc>
          <w:tcPr>
            <w:tcW w:w="2340" w:type="dxa"/>
            <w:tcMar>
              <w:top w:w="100" w:type="dxa"/>
              <w:left w:w="100" w:type="dxa"/>
              <w:bottom w:w="100" w:type="dxa"/>
              <w:right w:w="100" w:type="dxa"/>
            </w:tcMar>
          </w:tcPr>
          <w:p w14:paraId="6AE811CC" w14:textId="77777777" w:rsidR="002544AD" w:rsidRDefault="002544AD">
            <w:pPr>
              <w:widowControl w:val="0"/>
              <w:spacing w:line="240" w:lineRule="auto"/>
              <w:rPr>
                <w:rFonts w:ascii="Lora" w:eastAsia="Lora" w:hAnsi="Lora" w:cs="Lora"/>
                <w:sz w:val="16"/>
                <w:szCs w:val="16"/>
              </w:rPr>
            </w:pPr>
          </w:p>
        </w:tc>
        <w:tc>
          <w:tcPr>
            <w:tcW w:w="2340" w:type="dxa"/>
            <w:tcMar>
              <w:top w:w="100" w:type="dxa"/>
              <w:left w:w="100" w:type="dxa"/>
              <w:bottom w:w="100" w:type="dxa"/>
              <w:right w:w="100" w:type="dxa"/>
            </w:tcMar>
          </w:tcPr>
          <w:p w14:paraId="63FF9CEB" w14:textId="77777777" w:rsidR="002544AD" w:rsidRDefault="002544AD">
            <w:pPr>
              <w:widowControl w:val="0"/>
              <w:spacing w:line="240" w:lineRule="auto"/>
              <w:rPr>
                <w:rFonts w:ascii="Lora" w:eastAsia="Lora" w:hAnsi="Lora" w:cs="Lora"/>
                <w:sz w:val="16"/>
                <w:szCs w:val="16"/>
              </w:rPr>
            </w:pPr>
          </w:p>
        </w:tc>
        <w:tc>
          <w:tcPr>
            <w:tcW w:w="2355" w:type="dxa"/>
            <w:tcMar>
              <w:top w:w="100" w:type="dxa"/>
              <w:left w:w="100" w:type="dxa"/>
              <w:bottom w:w="100" w:type="dxa"/>
              <w:right w:w="100" w:type="dxa"/>
            </w:tcMar>
          </w:tcPr>
          <w:p w14:paraId="6033CD18" w14:textId="77777777" w:rsidR="002544AD" w:rsidRDefault="002544AD">
            <w:pPr>
              <w:widowControl w:val="0"/>
              <w:spacing w:line="240" w:lineRule="auto"/>
              <w:rPr>
                <w:rFonts w:ascii="Lora" w:eastAsia="Lora" w:hAnsi="Lora" w:cs="Lora"/>
                <w:sz w:val="16"/>
                <w:szCs w:val="16"/>
              </w:rPr>
            </w:pPr>
          </w:p>
        </w:tc>
        <w:tc>
          <w:tcPr>
            <w:tcW w:w="2325" w:type="dxa"/>
            <w:tcMar>
              <w:top w:w="100" w:type="dxa"/>
              <w:left w:w="100" w:type="dxa"/>
              <w:bottom w:w="100" w:type="dxa"/>
              <w:right w:w="100" w:type="dxa"/>
            </w:tcMar>
          </w:tcPr>
          <w:p w14:paraId="3E4FF6DF" w14:textId="77777777" w:rsidR="002544AD" w:rsidRDefault="002544AD">
            <w:pPr>
              <w:widowControl w:val="0"/>
              <w:spacing w:line="240" w:lineRule="auto"/>
              <w:rPr>
                <w:rFonts w:ascii="Lora" w:eastAsia="Lora" w:hAnsi="Lora" w:cs="Lora"/>
                <w:sz w:val="16"/>
                <w:szCs w:val="16"/>
              </w:rPr>
            </w:pPr>
          </w:p>
        </w:tc>
      </w:tr>
      <w:tr w:rsidR="002544AD" w14:paraId="3199302A" w14:textId="77777777" w:rsidTr="00544C76">
        <w:trPr>
          <w:trHeight w:val="20"/>
        </w:trPr>
        <w:tc>
          <w:tcPr>
            <w:tcW w:w="7035" w:type="dxa"/>
            <w:gridSpan w:val="3"/>
            <w:shd w:val="clear" w:color="auto" w:fill="5B7E9F"/>
            <w:tcMar>
              <w:top w:w="100" w:type="dxa"/>
              <w:left w:w="100" w:type="dxa"/>
              <w:bottom w:w="100" w:type="dxa"/>
              <w:right w:w="100" w:type="dxa"/>
            </w:tcMar>
          </w:tcPr>
          <w:p w14:paraId="59B688A4" w14:textId="77777777" w:rsidR="002544AD" w:rsidRDefault="00000000">
            <w:pPr>
              <w:widowControl w:val="0"/>
              <w:spacing w:line="240" w:lineRule="auto"/>
              <w:jc w:val="right"/>
              <w:rPr>
                <w:rFonts w:ascii="Lora SemiBold" w:eastAsia="Lora SemiBold" w:hAnsi="Lora SemiBold" w:cs="Lora SemiBold"/>
                <w:color w:val="FFFFFF"/>
                <w:sz w:val="18"/>
                <w:szCs w:val="18"/>
              </w:rPr>
            </w:pPr>
            <w:r>
              <w:rPr>
                <w:rFonts w:ascii="Lora SemiBold" w:eastAsia="Lora SemiBold" w:hAnsi="Lora SemiBold" w:cs="Lora SemiBold"/>
                <w:color w:val="FFFFFF"/>
                <w:sz w:val="18"/>
                <w:szCs w:val="18"/>
              </w:rPr>
              <w:t xml:space="preserve">Total Direct Costs </w:t>
            </w:r>
          </w:p>
        </w:tc>
        <w:tc>
          <w:tcPr>
            <w:tcW w:w="2325" w:type="dxa"/>
            <w:tcMar>
              <w:top w:w="100" w:type="dxa"/>
              <w:left w:w="100" w:type="dxa"/>
              <w:bottom w:w="100" w:type="dxa"/>
              <w:right w:w="100" w:type="dxa"/>
            </w:tcMar>
          </w:tcPr>
          <w:p w14:paraId="4AA4DC03" w14:textId="77777777" w:rsidR="002544AD" w:rsidRDefault="002544AD">
            <w:pPr>
              <w:widowControl w:val="0"/>
              <w:spacing w:line="240" w:lineRule="auto"/>
              <w:rPr>
                <w:rFonts w:ascii="Lora" w:eastAsia="Lora" w:hAnsi="Lora" w:cs="Lora"/>
                <w:sz w:val="18"/>
                <w:szCs w:val="18"/>
              </w:rPr>
            </w:pPr>
          </w:p>
        </w:tc>
      </w:tr>
      <w:tr w:rsidR="002544AD" w14:paraId="14EEA087" w14:textId="77777777" w:rsidTr="00544C76">
        <w:trPr>
          <w:trHeight w:val="141"/>
        </w:trPr>
        <w:tc>
          <w:tcPr>
            <w:tcW w:w="7035" w:type="dxa"/>
            <w:gridSpan w:val="3"/>
            <w:shd w:val="clear" w:color="auto" w:fill="5B7E9F"/>
            <w:tcMar>
              <w:top w:w="100" w:type="dxa"/>
              <w:left w:w="100" w:type="dxa"/>
              <w:bottom w:w="100" w:type="dxa"/>
              <w:right w:w="100" w:type="dxa"/>
            </w:tcMar>
          </w:tcPr>
          <w:p w14:paraId="5CD98343" w14:textId="77777777" w:rsidR="002544AD" w:rsidRDefault="00000000">
            <w:pPr>
              <w:widowControl w:val="0"/>
              <w:spacing w:line="240" w:lineRule="auto"/>
              <w:jc w:val="right"/>
              <w:rPr>
                <w:rFonts w:ascii="Lora SemiBold" w:eastAsia="Lora SemiBold" w:hAnsi="Lora SemiBold" w:cs="Lora SemiBold"/>
                <w:color w:val="FFFFFF"/>
                <w:sz w:val="18"/>
                <w:szCs w:val="18"/>
              </w:rPr>
            </w:pPr>
            <w:r>
              <w:rPr>
                <w:rFonts w:ascii="Lora SemiBold" w:eastAsia="Lora SemiBold" w:hAnsi="Lora SemiBold" w:cs="Lora SemiBold"/>
                <w:color w:val="FFFFFF"/>
                <w:sz w:val="18"/>
                <w:szCs w:val="18"/>
              </w:rPr>
              <w:t xml:space="preserve">Total Indirect Costs </w:t>
            </w:r>
          </w:p>
        </w:tc>
        <w:tc>
          <w:tcPr>
            <w:tcW w:w="2325" w:type="dxa"/>
            <w:tcMar>
              <w:top w:w="100" w:type="dxa"/>
              <w:left w:w="100" w:type="dxa"/>
              <w:bottom w:w="100" w:type="dxa"/>
              <w:right w:w="100" w:type="dxa"/>
            </w:tcMar>
          </w:tcPr>
          <w:p w14:paraId="1F8D9089" w14:textId="77777777" w:rsidR="002544AD" w:rsidRDefault="002544AD">
            <w:pPr>
              <w:widowControl w:val="0"/>
              <w:spacing w:line="240" w:lineRule="auto"/>
              <w:rPr>
                <w:rFonts w:ascii="Lora" w:eastAsia="Lora" w:hAnsi="Lora" w:cs="Lora"/>
                <w:sz w:val="18"/>
                <w:szCs w:val="18"/>
              </w:rPr>
            </w:pPr>
          </w:p>
        </w:tc>
      </w:tr>
      <w:tr w:rsidR="002544AD" w14:paraId="7D35256A" w14:textId="77777777" w:rsidTr="00544C76">
        <w:trPr>
          <w:trHeight w:val="213"/>
        </w:trPr>
        <w:tc>
          <w:tcPr>
            <w:tcW w:w="7035" w:type="dxa"/>
            <w:gridSpan w:val="3"/>
            <w:shd w:val="clear" w:color="auto" w:fill="5B7E9F"/>
            <w:tcMar>
              <w:top w:w="100" w:type="dxa"/>
              <w:left w:w="100" w:type="dxa"/>
              <w:bottom w:w="100" w:type="dxa"/>
              <w:right w:w="100" w:type="dxa"/>
            </w:tcMar>
          </w:tcPr>
          <w:p w14:paraId="21911CD5" w14:textId="77777777" w:rsidR="002544AD" w:rsidRDefault="00000000">
            <w:pPr>
              <w:widowControl w:val="0"/>
              <w:spacing w:line="240" w:lineRule="auto"/>
              <w:jc w:val="right"/>
              <w:rPr>
                <w:rFonts w:ascii="Lora" w:eastAsia="Lora" w:hAnsi="Lora" w:cs="Lora"/>
                <w:b/>
                <w:color w:val="FFFFFF"/>
                <w:sz w:val="18"/>
                <w:szCs w:val="18"/>
              </w:rPr>
            </w:pPr>
            <w:r>
              <w:rPr>
                <w:rFonts w:ascii="Lora" w:eastAsia="Lora" w:hAnsi="Lora" w:cs="Lora"/>
                <w:b/>
                <w:color w:val="FFFFFF"/>
                <w:sz w:val="18"/>
                <w:szCs w:val="18"/>
              </w:rPr>
              <w:t>Total Costs</w:t>
            </w:r>
          </w:p>
        </w:tc>
        <w:tc>
          <w:tcPr>
            <w:tcW w:w="2325" w:type="dxa"/>
            <w:tcMar>
              <w:top w:w="100" w:type="dxa"/>
              <w:left w:w="100" w:type="dxa"/>
              <w:bottom w:w="100" w:type="dxa"/>
              <w:right w:w="100" w:type="dxa"/>
            </w:tcMar>
          </w:tcPr>
          <w:p w14:paraId="570BDD49" w14:textId="77777777" w:rsidR="002544AD" w:rsidRDefault="002544AD">
            <w:pPr>
              <w:widowControl w:val="0"/>
              <w:spacing w:line="240" w:lineRule="auto"/>
              <w:rPr>
                <w:rFonts w:ascii="Lora" w:eastAsia="Lora" w:hAnsi="Lora" w:cs="Lora"/>
                <w:sz w:val="18"/>
                <w:szCs w:val="18"/>
              </w:rPr>
            </w:pPr>
          </w:p>
        </w:tc>
      </w:tr>
    </w:tbl>
    <w:p w14:paraId="7AE942EC" w14:textId="77777777" w:rsidR="002544AD" w:rsidRDefault="00000000">
      <w:pPr>
        <w:pStyle w:val="Heading3"/>
        <w:jc w:val="center"/>
        <w:rPr>
          <w:rFonts w:ascii="Lora" w:eastAsia="Lora" w:hAnsi="Lora" w:cs="Lora"/>
          <w:b/>
          <w:color w:val="013361"/>
        </w:rPr>
      </w:pPr>
      <w:bookmarkStart w:id="3" w:name="_xqb5ufzcgpc" w:colFirst="0" w:colLast="0"/>
      <w:bookmarkEnd w:id="3"/>
      <w:r>
        <w:rPr>
          <w:rFonts w:ascii="Lora" w:eastAsia="Lora" w:hAnsi="Lora" w:cs="Lora"/>
          <w:b/>
          <w:color w:val="013361"/>
        </w:rPr>
        <w:lastRenderedPageBreak/>
        <w:t>Grant Program Award Terms</w:t>
      </w:r>
    </w:p>
    <w:p w14:paraId="61B95BD5" w14:textId="77777777" w:rsidR="002544AD" w:rsidRDefault="00000000">
      <w:pPr>
        <w:numPr>
          <w:ilvl w:val="0"/>
          <w:numId w:val="6"/>
        </w:numPr>
        <w:rPr>
          <w:rFonts w:ascii="Lora" w:eastAsia="Lora" w:hAnsi="Lora" w:cs="Lora"/>
          <w:color w:val="000000"/>
        </w:rPr>
      </w:pPr>
      <w:r>
        <w:rPr>
          <w:rFonts w:ascii="Lora" w:eastAsia="Lora" w:hAnsi="Lora" w:cs="Lora"/>
        </w:rPr>
        <w:t>Indirect Costs are limited to a maximum of 10% of direct costs.</w:t>
      </w:r>
    </w:p>
    <w:p w14:paraId="1F04DD36" w14:textId="77777777" w:rsidR="002544AD" w:rsidRDefault="00000000">
      <w:pPr>
        <w:numPr>
          <w:ilvl w:val="0"/>
          <w:numId w:val="6"/>
        </w:numPr>
        <w:rPr>
          <w:rFonts w:ascii="Lora" w:eastAsia="Lora" w:hAnsi="Lora" w:cs="Lora"/>
          <w:color w:val="000000"/>
        </w:rPr>
      </w:pPr>
      <w:r>
        <w:rPr>
          <w:rFonts w:ascii="Lora" w:eastAsia="Lora" w:hAnsi="Lora" w:cs="Lora"/>
        </w:rPr>
        <w:t>Awardees will be asked to provide updates as requested, including information on other support, resulting publications, and research activities.</w:t>
      </w:r>
    </w:p>
    <w:p w14:paraId="18A72A80" w14:textId="77777777" w:rsidR="002544AD" w:rsidRDefault="00000000">
      <w:pPr>
        <w:numPr>
          <w:ilvl w:val="0"/>
          <w:numId w:val="6"/>
        </w:numPr>
        <w:rPr>
          <w:rFonts w:ascii="Lora" w:eastAsia="Lora" w:hAnsi="Lora" w:cs="Lora"/>
          <w:color w:val="000000"/>
        </w:rPr>
      </w:pPr>
      <w:r>
        <w:rPr>
          <w:rFonts w:ascii="Lora" w:eastAsia="Lora" w:hAnsi="Lora" w:cs="Lora"/>
        </w:rPr>
        <w:t>An interim progress report is due six months after the start of the funding period. A final report is required one month after the project’s conclusion. Both reports should include a summary of scientific progress, details of collaborations, publications, and grants, a financial report, and a statement about any unspent funds.</w:t>
      </w:r>
    </w:p>
    <w:p w14:paraId="601627B8" w14:textId="77777777" w:rsidR="002544AD" w:rsidRDefault="00000000">
      <w:pPr>
        <w:numPr>
          <w:ilvl w:val="0"/>
          <w:numId w:val="6"/>
        </w:numPr>
        <w:rPr>
          <w:rFonts w:ascii="Lora" w:eastAsia="Lora" w:hAnsi="Lora" w:cs="Lora"/>
        </w:rPr>
      </w:pPr>
      <w:r>
        <w:rPr>
          <w:rFonts w:ascii="Lora" w:eastAsia="Lora" w:hAnsi="Lora" w:cs="Lora"/>
        </w:rPr>
        <w:t>Payment will be made in a single installment at the beginning of the grant period. Award agreements will include invoicing instructions and required documentation.</w:t>
      </w:r>
    </w:p>
    <w:p w14:paraId="4CFEB907" w14:textId="77777777" w:rsidR="002544AD" w:rsidRDefault="00000000">
      <w:pPr>
        <w:numPr>
          <w:ilvl w:val="0"/>
          <w:numId w:val="6"/>
        </w:numPr>
        <w:rPr>
          <w:rFonts w:ascii="Lora" w:eastAsia="Lora" w:hAnsi="Lora" w:cs="Lora"/>
          <w:color w:val="000000"/>
        </w:rPr>
      </w:pPr>
      <w:r>
        <w:rPr>
          <w:rFonts w:ascii="Lora" w:eastAsia="Lora" w:hAnsi="Lora" w:cs="Lora"/>
        </w:rPr>
        <w:t>All publications must include the following citation: "This work was generously supported in part/in whole by Team Telomere through the Team Telomere Shark Tank Grant 2025."</w:t>
      </w:r>
    </w:p>
    <w:p w14:paraId="630D0CB2" w14:textId="77777777" w:rsidR="002544AD" w:rsidRDefault="00000000">
      <w:pPr>
        <w:numPr>
          <w:ilvl w:val="0"/>
          <w:numId w:val="6"/>
        </w:numPr>
        <w:rPr>
          <w:rFonts w:ascii="Lora" w:eastAsia="Lora" w:hAnsi="Lora" w:cs="Lora"/>
          <w:color w:val="000000"/>
        </w:rPr>
      </w:pPr>
      <w:r>
        <w:rPr>
          <w:rFonts w:ascii="Lora" w:eastAsia="Lora" w:hAnsi="Lora" w:cs="Lora"/>
        </w:rPr>
        <w:t>Where applicable and as appropriate, data sets and observations may be requested by and shared with the scientific community; reagents or research tools developed under this support may be made accessible upon request. Team Telomere does not claim any rights to these items or intellectual property.</w:t>
      </w:r>
    </w:p>
    <w:p w14:paraId="06ACE9A0" w14:textId="77777777" w:rsidR="002544AD" w:rsidRDefault="002544AD">
      <w:pPr>
        <w:rPr>
          <w:rFonts w:ascii="Lora" w:eastAsia="Lora" w:hAnsi="Lora" w:cs="Lora"/>
        </w:rPr>
      </w:pPr>
    </w:p>
    <w:p w14:paraId="328B5440" w14:textId="77777777" w:rsidR="002544AD" w:rsidRDefault="00000000">
      <w:pPr>
        <w:rPr>
          <w:rFonts w:ascii="Lora" w:eastAsia="Lora" w:hAnsi="Lora" w:cs="Lora"/>
          <w:i/>
        </w:rPr>
      </w:pPr>
      <w:r>
        <w:rPr>
          <w:rFonts w:ascii="Lora" w:eastAsia="Lora" w:hAnsi="Lora" w:cs="Lora"/>
          <w:i/>
        </w:rPr>
        <w:t>Note: Award terms are subject to change. If awarded, please refer to the grant award contract for the actual project terms.</w:t>
      </w:r>
    </w:p>
    <w:p w14:paraId="262BECC6" w14:textId="77777777" w:rsidR="002544AD" w:rsidRDefault="00000000">
      <w:pPr>
        <w:pStyle w:val="Heading3"/>
        <w:rPr>
          <w:rFonts w:ascii="Lora" w:eastAsia="Lora" w:hAnsi="Lora" w:cs="Lora"/>
          <w:i/>
        </w:rPr>
      </w:pPr>
      <w:bookmarkStart w:id="4" w:name="_v2e1t1tz6iu8" w:colFirst="0" w:colLast="0"/>
      <w:bookmarkEnd w:id="4"/>
      <w:r>
        <w:br w:type="page"/>
      </w:r>
    </w:p>
    <w:p w14:paraId="7E273361" w14:textId="77777777" w:rsidR="002544AD" w:rsidRDefault="00000000">
      <w:pPr>
        <w:pStyle w:val="Heading3"/>
        <w:jc w:val="center"/>
        <w:rPr>
          <w:rFonts w:ascii="Lora" w:eastAsia="Lora" w:hAnsi="Lora" w:cs="Lora"/>
          <w:b/>
          <w:color w:val="013361"/>
        </w:rPr>
      </w:pPr>
      <w:bookmarkStart w:id="5" w:name="_tods7ukoynmp" w:colFirst="0" w:colLast="0"/>
      <w:bookmarkEnd w:id="5"/>
      <w:r>
        <w:rPr>
          <w:rFonts w:ascii="Lora" w:eastAsia="Lora" w:hAnsi="Lora" w:cs="Lora"/>
          <w:b/>
          <w:color w:val="013361"/>
        </w:rPr>
        <w:lastRenderedPageBreak/>
        <w:t xml:space="preserve">Institutional Signature Page </w:t>
      </w:r>
    </w:p>
    <w:p w14:paraId="40EB0D12" w14:textId="77777777" w:rsidR="002544AD" w:rsidRDefault="002544AD">
      <w:pPr>
        <w:rPr>
          <w:rFonts w:ascii="Lora" w:eastAsia="Lora" w:hAnsi="Lora" w:cs="Lora"/>
        </w:rPr>
      </w:pPr>
    </w:p>
    <w:p w14:paraId="1461368C" w14:textId="77777777" w:rsidR="002544AD" w:rsidRDefault="00000000">
      <w:pPr>
        <w:rPr>
          <w:rFonts w:ascii="Lora SemiBold" w:eastAsia="Lora SemiBold" w:hAnsi="Lora SemiBold" w:cs="Lora SemiBold"/>
          <w:color w:val="013361"/>
        </w:rPr>
      </w:pPr>
      <w:r>
        <w:rPr>
          <w:rFonts w:ascii="Lora SemiBold" w:eastAsia="Lora SemiBold" w:hAnsi="Lora SemiBold" w:cs="Lora SemiBold"/>
          <w:color w:val="013361"/>
        </w:rPr>
        <w:t>Certification and Acceptance:</w:t>
      </w:r>
    </w:p>
    <w:p w14:paraId="70764584" w14:textId="77777777" w:rsidR="002544AD" w:rsidRDefault="00000000">
      <w:pPr>
        <w:rPr>
          <w:rFonts w:ascii="Lora" w:eastAsia="Lora" w:hAnsi="Lora" w:cs="Lora"/>
        </w:rPr>
      </w:pPr>
      <w:r>
        <w:rPr>
          <w:rFonts w:ascii="Lora" w:eastAsia="Lora" w:hAnsi="Lora" w:cs="Lora"/>
        </w:rPr>
        <w:t>We, the signatories, hereby affirm that the statements provided in the submitted grant application are accurate and comprehensive to the best of our understanding. We commit to adhering to the policies and regulations governing this grant award. We intend to share the final datasets and observations and reagents or research tools developed under the support of this award with the scientific community. We acknowledge that Team Telomere makes no claim to rights on these items or intellectual property. Additionally, we acknowledge that indirect costs will not exceed 10% of the direct costs.</w:t>
      </w:r>
    </w:p>
    <w:p w14:paraId="0455BCB0" w14:textId="77777777" w:rsidR="002544AD" w:rsidRDefault="002544AD">
      <w:pPr>
        <w:rPr>
          <w:rFonts w:ascii="Lora" w:eastAsia="Lora" w:hAnsi="Lora" w:cs="Lora"/>
        </w:rPr>
      </w:pPr>
    </w:p>
    <w:p w14:paraId="6834566B" w14:textId="77777777" w:rsidR="002544AD" w:rsidRDefault="002544AD">
      <w:pPr>
        <w:rPr>
          <w:rFonts w:ascii="Lora" w:eastAsia="Lora" w:hAnsi="Lora" w:cs="Lora"/>
        </w:rPr>
      </w:pPr>
    </w:p>
    <w:p w14:paraId="3AE446B3" w14:textId="77777777" w:rsidR="002544AD" w:rsidRDefault="002544AD">
      <w:pPr>
        <w:rPr>
          <w:rFonts w:ascii="Lora" w:eastAsia="Lora" w:hAnsi="Lora" w:cs="Lora"/>
        </w:rPr>
        <w:sectPr w:rsidR="002544AD">
          <w:pgSz w:w="12240" w:h="15840"/>
          <w:pgMar w:top="1440" w:right="1440" w:bottom="1440" w:left="1440" w:header="720" w:footer="720" w:gutter="0"/>
          <w:pgNumType w:start="1"/>
          <w:cols w:space="720"/>
        </w:sectPr>
      </w:pPr>
    </w:p>
    <w:p w14:paraId="62791638" w14:textId="77777777" w:rsidR="002544AD" w:rsidRDefault="00000000">
      <w:pPr>
        <w:rPr>
          <w:rFonts w:ascii="Lora" w:eastAsia="Lora" w:hAnsi="Lora" w:cs="Lora"/>
          <w:b/>
          <w:color w:val="013361"/>
        </w:rPr>
      </w:pPr>
      <w:r>
        <w:rPr>
          <w:rFonts w:ascii="Lora" w:eastAsia="Lora" w:hAnsi="Lora" w:cs="Lora"/>
          <w:b/>
          <w:color w:val="013361"/>
        </w:rPr>
        <w:t>Principal Investigator:</w:t>
      </w:r>
    </w:p>
    <w:p w14:paraId="5A565056" w14:textId="77777777" w:rsidR="002544AD" w:rsidRDefault="002544AD">
      <w:pPr>
        <w:rPr>
          <w:rFonts w:ascii="Lora" w:eastAsia="Lora" w:hAnsi="Lora" w:cs="Lora"/>
        </w:rPr>
      </w:pPr>
    </w:p>
    <w:p w14:paraId="3C54E5F5" w14:textId="77777777" w:rsidR="002544AD" w:rsidRDefault="002544AD">
      <w:pPr>
        <w:rPr>
          <w:rFonts w:ascii="Lora" w:eastAsia="Lora" w:hAnsi="Lora" w:cs="Lora"/>
        </w:rPr>
      </w:pPr>
    </w:p>
    <w:p w14:paraId="2006C55E" w14:textId="77777777" w:rsidR="002544AD" w:rsidRDefault="00000000">
      <w:pPr>
        <w:rPr>
          <w:rFonts w:ascii="Lora" w:eastAsia="Lora" w:hAnsi="Lora" w:cs="Lora"/>
        </w:rPr>
      </w:pPr>
      <w:r>
        <w:t>__________________________________</w:t>
      </w:r>
    </w:p>
    <w:p w14:paraId="3ECE6710" w14:textId="77777777" w:rsidR="002544AD" w:rsidRDefault="00000000">
      <w:pPr>
        <w:rPr>
          <w:rFonts w:ascii="Lora" w:eastAsia="Lora" w:hAnsi="Lora" w:cs="Lora"/>
        </w:rPr>
      </w:pPr>
      <w:r>
        <w:rPr>
          <w:rFonts w:ascii="Lora" w:eastAsia="Lora" w:hAnsi="Lora" w:cs="Lora"/>
        </w:rPr>
        <w:t>Name</w:t>
      </w:r>
    </w:p>
    <w:p w14:paraId="0F54A855" w14:textId="77777777" w:rsidR="002544AD" w:rsidRDefault="002544AD">
      <w:pPr>
        <w:rPr>
          <w:rFonts w:ascii="Lora" w:eastAsia="Lora" w:hAnsi="Lora" w:cs="Lora"/>
        </w:rPr>
      </w:pPr>
    </w:p>
    <w:p w14:paraId="3DCA7E59" w14:textId="77777777" w:rsidR="002544AD" w:rsidRDefault="00000000">
      <w:pPr>
        <w:rPr>
          <w:rFonts w:ascii="Lora" w:eastAsia="Lora" w:hAnsi="Lora" w:cs="Lora"/>
        </w:rPr>
      </w:pPr>
      <w:r>
        <w:t>__________________________________</w:t>
      </w:r>
      <w:r>
        <w:rPr>
          <w:rFonts w:ascii="Lora" w:eastAsia="Lora" w:hAnsi="Lora" w:cs="Lora"/>
        </w:rPr>
        <w:tab/>
        <w:t>Signature</w:t>
      </w:r>
    </w:p>
    <w:p w14:paraId="1C5E0263" w14:textId="77777777" w:rsidR="002544AD" w:rsidRDefault="002544AD">
      <w:pPr>
        <w:rPr>
          <w:rFonts w:ascii="Lora" w:eastAsia="Lora" w:hAnsi="Lora" w:cs="Lora"/>
        </w:rPr>
      </w:pPr>
    </w:p>
    <w:p w14:paraId="5D8E5293" w14:textId="77777777" w:rsidR="002544AD" w:rsidRDefault="002544AD">
      <w:pPr>
        <w:rPr>
          <w:rFonts w:ascii="Lora" w:eastAsia="Lora" w:hAnsi="Lora" w:cs="Lora"/>
        </w:rPr>
      </w:pPr>
    </w:p>
    <w:p w14:paraId="3802BD99" w14:textId="77777777" w:rsidR="002544AD" w:rsidRDefault="00000000">
      <w:pPr>
        <w:rPr>
          <w:rFonts w:ascii="Lora" w:eastAsia="Lora" w:hAnsi="Lora" w:cs="Lora"/>
        </w:rPr>
      </w:pPr>
      <w:r>
        <w:rPr>
          <w:rFonts w:ascii="Lora" w:eastAsia="Lora" w:hAnsi="Lora" w:cs="Lora"/>
        </w:rPr>
        <w:t xml:space="preserve">Title: </w:t>
      </w:r>
    </w:p>
    <w:p w14:paraId="5C307B82" w14:textId="77777777" w:rsidR="002544AD" w:rsidRDefault="002544AD">
      <w:pPr>
        <w:rPr>
          <w:rFonts w:ascii="Lora" w:eastAsia="Lora" w:hAnsi="Lora" w:cs="Lora"/>
        </w:rPr>
      </w:pPr>
    </w:p>
    <w:p w14:paraId="4AFF1DC4" w14:textId="77777777" w:rsidR="002544AD" w:rsidRDefault="00000000">
      <w:pPr>
        <w:rPr>
          <w:rFonts w:ascii="Lora" w:eastAsia="Lora" w:hAnsi="Lora" w:cs="Lora"/>
        </w:rPr>
      </w:pPr>
      <w:r>
        <w:rPr>
          <w:rFonts w:ascii="Lora" w:eastAsia="Lora" w:hAnsi="Lora" w:cs="Lora"/>
        </w:rPr>
        <w:t xml:space="preserve">Institution: </w:t>
      </w:r>
    </w:p>
    <w:p w14:paraId="3825C57D" w14:textId="77777777" w:rsidR="002544AD" w:rsidRDefault="00000000">
      <w:pPr>
        <w:rPr>
          <w:rFonts w:ascii="Lora" w:eastAsia="Lora" w:hAnsi="Lora" w:cs="Lora"/>
        </w:rPr>
      </w:pPr>
      <w:r>
        <w:rPr>
          <w:rFonts w:ascii="Lora" w:eastAsia="Lora" w:hAnsi="Lora" w:cs="Lora"/>
        </w:rPr>
        <w:t xml:space="preserve">Department: </w:t>
      </w:r>
    </w:p>
    <w:p w14:paraId="1C162BB9" w14:textId="77777777" w:rsidR="002544AD" w:rsidRDefault="00000000">
      <w:pPr>
        <w:rPr>
          <w:rFonts w:ascii="Lora" w:eastAsia="Lora" w:hAnsi="Lora" w:cs="Lora"/>
        </w:rPr>
      </w:pPr>
      <w:r>
        <w:rPr>
          <w:rFonts w:ascii="Lora" w:eastAsia="Lora" w:hAnsi="Lora" w:cs="Lora"/>
        </w:rPr>
        <w:t xml:space="preserve">Address: </w:t>
      </w:r>
    </w:p>
    <w:p w14:paraId="19980D7C" w14:textId="77777777" w:rsidR="002544AD" w:rsidRDefault="002544AD">
      <w:pPr>
        <w:rPr>
          <w:rFonts w:ascii="Lora" w:eastAsia="Lora" w:hAnsi="Lora" w:cs="Lora"/>
        </w:rPr>
      </w:pPr>
    </w:p>
    <w:p w14:paraId="794A0724" w14:textId="77777777" w:rsidR="002544AD" w:rsidRDefault="00000000">
      <w:pPr>
        <w:rPr>
          <w:rFonts w:ascii="Lora" w:eastAsia="Lora" w:hAnsi="Lora" w:cs="Lora"/>
        </w:rPr>
      </w:pPr>
      <w:r>
        <w:rPr>
          <w:rFonts w:ascii="Lora" w:eastAsia="Lora" w:hAnsi="Lora" w:cs="Lora"/>
        </w:rPr>
        <w:t xml:space="preserve">Phone Number: </w:t>
      </w:r>
    </w:p>
    <w:p w14:paraId="2800D9A7" w14:textId="77777777" w:rsidR="002544AD" w:rsidRDefault="00000000">
      <w:pPr>
        <w:rPr>
          <w:rFonts w:ascii="Lora" w:eastAsia="Lora" w:hAnsi="Lora" w:cs="Lora"/>
        </w:rPr>
      </w:pPr>
      <w:r>
        <w:rPr>
          <w:rFonts w:ascii="Lora" w:eastAsia="Lora" w:hAnsi="Lora" w:cs="Lora"/>
        </w:rPr>
        <w:t xml:space="preserve">Fax Number: </w:t>
      </w:r>
    </w:p>
    <w:p w14:paraId="43AAB2F6" w14:textId="77777777" w:rsidR="002544AD" w:rsidRDefault="00000000">
      <w:pPr>
        <w:rPr>
          <w:rFonts w:ascii="Lora" w:eastAsia="Lora" w:hAnsi="Lora" w:cs="Lora"/>
        </w:rPr>
      </w:pPr>
      <w:r>
        <w:rPr>
          <w:rFonts w:ascii="Lora" w:eastAsia="Lora" w:hAnsi="Lora" w:cs="Lora"/>
        </w:rPr>
        <w:t xml:space="preserve">E-mail: </w:t>
      </w:r>
    </w:p>
    <w:p w14:paraId="06A0524D" w14:textId="77777777" w:rsidR="002544AD" w:rsidRDefault="002544AD">
      <w:pPr>
        <w:rPr>
          <w:rFonts w:ascii="Lora" w:eastAsia="Lora" w:hAnsi="Lora" w:cs="Lora"/>
        </w:rPr>
      </w:pPr>
    </w:p>
    <w:p w14:paraId="4F81F9A9" w14:textId="77777777" w:rsidR="002544AD" w:rsidRDefault="002544AD">
      <w:pPr>
        <w:rPr>
          <w:rFonts w:ascii="Lora" w:eastAsia="Lora" w:hAnsi="Lora" w:cs="Lora"/>
        </w:rPr>
      </w:pPr>
    </w:p>
    <w:p w14:paraId="4853B03F" w14:textId="77777777" w:rsidR="002544AD" w:rsidRDefault="002544AD">
      <w:pPr>
        <w:rPr>
          <w:rFonts w:ascii="Lora" w:eastAsia="Lora" w:hAnsi="Lora" w:cs="Lora"/>
        </w:rPr>
      </w:pPr>
    </w:p>
    <w:p w14:paraId="4D9D3149" w14:textId="77777777" w:rsidR="002544AD" w:rsidRDefault="002544AD">
      <w:pPr>
        <w:rPr>
          <w:rFonts w:ascii="Lora" w:eastAsia="Lora" w:hAnsi="Lora" w:cs="Lora"/>
        </w:rPr>
      </w:pPr>
    </w:p>
    <w:p w14:paraId="2278938A" w14:textId="77777777" w:rsidR="002544AD" w:rsidRDefault="002544AD">
      <w:pPr>
        <w:rPr>
          <w:rFonts w:ascii="Lora" w:eastAsia="Lora" w:hAnsi="Lora" w:cs="Lora"/>
        </w:rPr>
      </w:pPr>
    </w:p>
    <w:p w14:paraId="06C0DCB1" w14:textId="77777777" w:rsidR="002544AD" w:rsidRDefault="002544AD">
      <w:pPr>
        <w:rPr>
          <w:rFonts w:ascii="Lora" w:eastAsia="Lora" w:hAnsi="Lora" w:cs="Lora"/>
        </w:rPr>
      </w:pPr>
    </w:p>
    <w:p w14:paraId="2FDF37B0" w14:textId="77777777" w:rsidR="002544AD" w:rsidRDefault="002544AD">
      <w:pPr>
        <w:rPr>
          <w:rFonts w:ascii="Lora" w:eastAsia="Lora" w:hAnsi="Lora" w:cs="Lora"/>
        </w:rPr>
      </w:pPr>
    </w:p>
    <w:p w14:paraId="1482EF8A" w14:textId="77777777" w:rsidR="00F71061" w:rsidRDefault="00F71061">
      <w:pPr>
        <w:rPr>
          <w:rFonts w:ascii="Lora" w:eastAsia="Lora" w:hAnsi="Lora" w:cs="Lora"/>
        </w:rPr>
      </w:pPr>
    </w:p>
    <w:p w14:paraId="2168160F" w14:textId="77777777" w:rsidR="002544AD" w:rsidRDefault="00000000">
      <w:pPr>
        <w:rPr>
          <w:rFonts w:ascii="Lora" w:eastAsia="Lora" w:hAnsi="Lora" w:cs="Lora"/>
          <w:b/>
          <w:color w:val="013361"/>
        </w:rPr>
      </w:pPr>
      <w:r>
        <w:rPr>
          <w:rFonts w:ascii="Lora" w:eastAsia="Lora" w:hAnsi="Lora" w:cs="Lora"/>
          <w:b/>
          <w:color w:val="013361"/>
        </w:rPr>
        <w:t>Institutional Official:</w:t>
      </w:r>
    </w:p>
    <w:p w14:paraId="3122FCFD" w14:textId="77777777" w:rsidR="002544AD" w:rsidRDefault="002544AD">
      <w:pPr>
        <w:rPr>
          <w:rFonts w:ascii="Lora" w:eastAsia="Lora" w:hAnsi="Lora" w:cs="Lora"/>
        </w:rPr>
      </w:pPr>
    </w:p>
    <w:p w14:paraId="265050F3" w14:textId="77777777" w:rsidR="002544AD" w:rsidRDefault="002544AD">
      <w:pPr>
        <w:rPr>
          <w:rFonts w:ascii="Lora" w:eastAsia="Lora" w:hAnsi="Lora" w:cs="Lora"/>
        </w:rPr>
      </w:pPr>
    </w:p>
    <w:p w14:paraId="723E485A" w14:textId="77777777" w:rsidR="002544AD" w:rsidRDefault="00000000">
      <w:pPr>
        <w:rPr>
          <w:rFonts w:ascii="Lora" w:eastAsia="Lora" w:hAnsi="Lora" w:cs="Lora"/>
        </w:rPr>
      </w:pPr>
      <w:r>
        <w:t>__________________________________</w:t>
      </w:r>
    </w:p>
    <w:p w14:paraId="5A6A88E0" w14:textId="77777777" w:rsidR="002544AD" w:rsidRDefault="00000000">
      <w:pPr>
        <w:rPr>
          <w:rFonts w:ascii="Lora" w:eastAsia="Lora" w:hAnsi="Lora" w:cs="Lora"/>
        </w:rPr>
      </w:pPr>
      <w:r>
        <w:rPr>
          <w:rFonts w:ascii="Lora" w:eastAsia="Lora" w:hAnsi="Lora" w:cs="Lora"/>
        </w:rPr>
        <w:t>Name</w:t>
      </w:r>
    </w:p>
    <w:p w14:paraId="4411CDAB" w14:textId="77777777" w:rsidR="002544AD" w:rsidRDefault="002544AD">
      <w:pPr>
        <w:rPr>
          <w:rFonts w:ascii="Lora" w:eastAsia="Lora" w:hAnsi="Lora" w:cs="Lora"/>
        </w:rPr>
      </w:pPr>
    </w:p>
    <w:p w14:paraId="7A0C0038" w14:textId="77777777" w:rsidR="002544AD" w:rsidRDefault="00000000">
      <w:r>
        <w:t>__________________________________</w:t>
      </w:r>
      <w:r>
        <w:rPr>
          <w:rFonts w:ascii="Lora" w:eastAsia="Lora" w:hAnsi="Lora" w:cs="Lora"/>
        </w:rPr>
        <w:tab/>
        <w:t>Signature</w:t>
      </w:r>
    </w:p>
    <w:p w14:paraId="39716226" w14:textId="77777777" w:rsidR="002544AD" w:rsidRDefault="002544AD">
      <w:pPr>
        <w:rPr>
          <w:rFonts w:ascii="Lora" w:eastAsia="Lora" w:hAnsi="Lora" w:cs="Lora"/>
        </w:rPr>
      </w:pPr>
    </w:p>
    <w:p w14:paraId="4DCF24BE" w14:textId="77777777" w:rsidR="002544AD" w:rsidRDefault="002544AD">
      <w:pPr>
        <w:rPr>
          <w:rFonts w:ascii="Lora" w:eastAsia="Lora" w:hAnsi="Lora" w:cs="Lora"/>
        </w:rPr>
      </w:pPr>
    </w:p>
    <w:p w14:paraId="1EC17E2B" w14:textId="77777777" w:rsidR="002544AD" w:rsidRDefault="00000000">
      <w:pPr>
        <w:rPr>
          <w:rFonts w:ascii="Lora" w:eastAsia="Lora" w:hAnsi="Lora" w:cs="Lora"/>
        </w:rPr>
      </w:pPr>
      <w:r>
        <w:rPr>
          <w:rFonts w:ascii="Lora" w:eastAsia="Lora" w:hAnsi="Lora" w:cs="Lora"/>
        </w:rPr>
        <w:t xml:space="preserve">Title: </w:t>
      </w:r>
    </w:p>
    <w:p w14:paraId="0011F5BE" w14:textId="77777777" w:rsidR="002544AD" w:rsidRDefault="002544AD">
      <w:pPr>
        <w:rPr>
          <w:rFonts w:ascii="Lora" w:eastAsia="Lora" w:hAnsi="Lora" w:cs="Lora"/>
        </w:rPr>
      </w:pPr>
    </w:p>
    <w:p w14:paraId="4C0D1D64" w14:textId="77777777" w:rsidR="002544AD" w:rsidRDefault="00000000">
      <w:pPr>
        <w:rPr>
          <w:rFonts w:ascii="Lora" w:eastAsia="Lora" w:hAnsi="Lora" w:cs="Lora"/>
        </w:rPr>
      </w:pPr>
      <w:r>
        <w:rPr>
          <w:rFonts w:ascii="Lora" w:eastAsia="Lora" w:hAnsi="Lora" w:cs="Lora"/>
        </w:rPr>
        <w:t xml:space="preserve">Institution: </w:t>
      </w:r>
    </w:p>
    <w:p w14:paraId="2E2D54FB" w14:textId="77777777" w:rsidR="002544AD" w:rsidRDefault="00000000">
      <w:pPr>
        <w:rPr>
          <w:rFonts w:ascii="Lora" w:eastAsia="Lora" w:hAnsi="Lora" w:cs="Lora"/>
        </w:rPr>
      </w:pPr>
      <w:r>
        <w:rPr>
          <w:rFonts w:ascii="Lora" w:eastAsia="Lora" w:hAnsi="Lora" w:cs="Lora"/>
        </w:rPr>
        <w:t xml:space="preserve">Department: </w:t>
      </w:r>
    </w:p>
    <w:p w14:paraId="1C21E585" w14:textId="77777777" w:rsidR="002544AD" w:rsidRDefault="00000000">
      <w:pPr>
        <w:rPr>
          <w:rFonts w:ascii="Lora" w:eastAsia="Lora" w:hAnsi="Lora" w:cs="Lora"/>
        </w:rPr>
      </w:pPr>
      <w:r>
        <w:rPr>
          <w:rFonts w:ascii="Lora" w:eastAsia="Lora" w:hAnsi="Lora" w:cs="Lora"/>
        </w:rPr>
        <w:t xml:space="preserve">Address: </w:t>
      </w:r>
    </w:p>
    <w:p w14:paraId="5B6EEBF7" w14:textId="77777777" w:rsidR="002544AD" w:rsidRDefault="002544AD">
      <w:pPr>
        <w:rPr>
          <w:rFonts w:ascii="Lora" w:eastAsia="Lora" w:hAnsi="Lora" w:cs="Lora"/>
        </w:rPr>
      </w:pPr>
    </w:p>
    <w:p w14:paraId="495F5BF7" w14:textId="77777777" w:rsidR="002544AD" w:rsidRDefault="00000000">
      <w:pPr>
        <w:rPr>
          <w:rFonts w:ascii="Lora" w:eastAsia="Lora" w:hAnsi="Lora" w:cs="Lora"/>
        </w:rPr>
      </w:pPr>
      <w:r>
        <w:rPr>
          <w:rFonts w:ascii="Lora" w:eastAsia="Lora" w:hAnsi="Lora" w:cs="Lora"/>
        </w:rPr>
        <w:t xml:space="preserve">Phone Number: </w:t>
      </w:r>
    </w:p>
    <w:p w14:paraId="6A57E885" w14:textId="77777777" w:rsidR="002544AD" w:rsidRDefault="00000000">
      <w:pPr>
        <w:rPr>
          <w:rFonts w:ascii="Lora" w:eastAsia="Lora" w:hAnsi="Lora" w:cs="Lora"/>
        </w:rPr>
      </w:pPr>
      <w:r>
        <w:rPr>
          <w:rFonts w:ascii="Lora" w:eastAsia="Lora" w:hAnsi="Lora" w:cs="Lora"/>
        </w:rPr>
        <w:t xml:space="preserve">Fax Number: </w:t>
      </w:r>
    </w:p>
    <w:p w14:paraId="498035B2" w14:textId="77777777" w:rsidR="002544AD" w:rsidRDefault="00000000">
      <w:pPr>
        <w:rPr>
          <w:rFonts w:ascii="Lora" w:eastAsia="Lora" w:hAnsi="Lora" w:cs="Lora"/>
        </w:rPr>
      </w:pPr>
      <w:r>
        <w:rPr>
          <w:rFonts w:ascii="Lora" w:eastAsia="Lora" w:hAnsi="Lora" w:cs="Lora"/>
        </w:rPr>
        <w:t xml:space="preserve">E-mail: </w:t>
      </w:r>
    </w:p>
    <w:p w14:paraId="5698BF69" w14:textId="77777777" w:rsidR="002544AD" w:rsidRDefault="002544AD">
      <w:pPr>
        <w:rPr>
          <w:rFonts w:ascii="Lora" w:eastAsia="Lora" w:hAnsi="Lora" w:cs="Lora"/>
        </w:rPr>
      </w:pPr>
    </w:p>
    <w:p w14:paraId="3CF3FF81" w14:textId="77777777" w:rsidR="002544AD" w:rsidRDefault="002544AD">
      <w:pPr>
        <w:pStyle w:val="Heading3"/>
        <w:rPr>
          <w:rFonts w:ascii="Lora" w:eastAsia="Lora" w:hAnsi="Lora" w:cs="Lora"/>
          <w:i/>
        </w:rPr>
      </w:pPr>
      <w:bookmarkStart w:id="6" w:name="_jcy7zxjcniui" w:colFirst="0" w:colLast="0"/>
      <w:bookmarkEnd w:id="6"/>
    </w:p>
    <w:sectPr w:rsidR="002544AD">
      <w:type w:val="continuous"/>
      <w:pgSz w:w="12240" w:h="15840"/>
      <w:pgMar w:top="1440" w:right="1440" w:bottom="1440" w:left="1440" w:header="72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6F0BA6-D46B-F54D-921E-30ED1319B0FD}"/>
  </w:font>
  <w:font w:name="Arial">
    <w:panose1 w:val="020B0604020202020204"/>
    <w:charset w:val="00"/>
    <w:family w:val="swiss"/>
    <w:pitch w:val="variable"/>
    <w:sig w:usb0="E0002AFF" w:usb1="C0007843" w:usb2="00000009" w:usb3="00000000" w:csb0="000001FF" w:csb1="00000000"/>
    <w:embedRegular r:id="rId2" w:fontKey="{79857B50-86F7-5942-880E-4E066FC16857}"/>
    <w:embedItalic r:id="rId3" w:fontKey="{C58690FF-9F97-7D48-81F7-28F17B00208A}"/>
  </w:font>
  <w:font w:name="Lora">
    <w:panose1 w:val="00000000000000000000"/>
    <w:charset w:val="4D"/>
    <w:family w:val="auto"/>
    <w:pitch w:val="variable"/>
    <w:sig w:usb0="A00002FF" w:usb1="5000204B" w:usb2="00000000" w:usb3="00000000" w:csb0="00000097" w:csb1="00000000"/>
    <w:embedRegular r:id="rId4" w:fontKey="{D11A16D7-9A31-5042-8C8D-0AFBB50B3876}"/>
    <w:embedBold r:id="rId5" w:fontKey="{3C4F3758-C922-1841-800A-9C84DC1BFB9A}"/>
    <w:embedItalic r:id="rId6" w:fontKey="{974369CA-E7B2-8E4A-9082-2C2657FF79A2}"/>
  </w:font>
  <w:font w:name="Lora SemiBold">
    <w:charset w:val="00"/>
    <w:family w:val="auto"/>
    <w:pitch w:val="default"/>
    <w:embedRegular r:id="rId7" w:fontKey="{460E6A69-0A92-7A48-A67F-71A3C2C2B3C0}"/>
  </w:font>
  <w:font w:name="Calibri">
    <w:panose1 w:val="020F0502020204030204"/>
    <w:charset w:val="00"/>
    <w:family w:val="swiss"/>
    <w:pitch w:val="variable"/>
    <w:sig w:usb0="E0002AFF" w:usb1="C000ACFF" w:usb2="00000009" w:usb3="00000000" w:csb0="000001FF" w:csb1="00000000"/>
    <w:embedRegular r:id="rId8" w:fontKey="{D08A4C42-81F8-4E47-A11A-3C1DA2CD7F99}"/>
  </w:font>
  <w:font w:name="Cambria">
    <w:panose1 w:val="02040503050406030204"/>
    <w:charset w:val="00"/>
    <w:family w:val="roman"/>
    <w:notTrueType/>
    <w:pitch w:val="default"/>
    <w:embedRegular r:id="rId9" w:fontKey="{CA413500-63C9-AD43-82E9-424A95D760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6EEF"/>
    <w:multiLevelType w:val="multilevel"/>
    <w:tmpl w:val="32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692874"/>
    <w:multiLevelType w:val="multilevel"/>
    <w:tmpl w:val="282CA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511B4"/>
    <w:multiLevelType w:val="multilevel"/>
    <w:tmpl w:val="BE38E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31436"/>
    <w:multiLevelType w:val="multilevel"/>
    <w:tmpl w:val="2182E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A3628C"/>
    <w:multiLevelType w:val="multilevel"/>
    <w:tmpl w:val="B9C8A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5331C9"/>
    <w:multiLevelType w:val="multilevel"/>
    <w:tmpl w:val="5AACE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0312684">
    <w:abstractNumId w:val="4"/>
  </w:num>
  <w:num w:numId="2" w16cid:durableId="708265483">
    <w:abstractNumId w:val="3"/>
  </w:num>
  <w:num w:numId="3" w16cid:durableId="1719164551">
    <w:abstractNumId w:val="1"/>
  </w:num>
  <w:num w:numId="4" w16cid:durableId="391857508">
    <w:abstractNumId w:val="0"/>
  </w:num>
  <w:num w:numId="5" w16cid:durableId="483202684">
    <w:abstractNumId w:val="2"/>
  </w:num>
  <w:num w:numId="6" w16cid:durableId="1151144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4AD"/>
    <w:rsid w:val="002544AD"/>
    <w:rsid w:val="00507D34"/>
    <w:rsid w:val="00544C76"/>
    <w:rsid w:val="00F71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D9299D"/>
  <w15:docId w15:val="{0AC00477-BB2A-9248-BB34-7F1B1C56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rants@teamtelome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mtelomere.org/micro-meeting-2025/" TargetMode="External"/><Relationship Id="rId5" Type="http://schemas.openxmlformats.org/officeDocument/2006/relationships/hyperlink" Target="https://teamtelomere.org/cocktails-and-chromosomes-mn/"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1306</Words>
  <Characters>7450</Characters>
  <Application>Microsoft Office Word</Application>
  <DocSecurity>0</DocSecurity>
  <Lines>62</Lines>
  <Paragraphs>17</Paragraphs>
  <ScaleCrop>false</ScaleCrop>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Hannah</cp:lastModifiedBy>
  <cp:revision>3</cp:revision>
  <dcterms:created xsi:type="dcterms:W3CDTF">2025-07-24T10:44:00Z</dcterms:created>
  <dcterms:modified xsi:type="dcterms:W3CDTF">2025-07-24T10:45:00Z</dcterms:modified>
</cp:coreProperties>
</file>